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>Newsletter  – COVID-19 – Level 2 - Update</w:t>
      </w:r>
    </w:p>
    <w:p w:rsidR="00886A9C" w:rsidRPr="00886A9C" w:rsidRDefault="00714225" w:rsidP="00886A9C">
      <w:pPr>
        <w:spacing w:after="180" w:line="312" w:lineRule="auto"/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</w:pPr>
      <w:r>
        <w:rPr>
          <w:rFonts w:asciiTheme="majorHAnsi" w:eastAsia="Tahoma" w:hAnsiTheme="majorHAnsi" w:cs="Tahoma"/>
          <w:b/>
          <w:color w:val="1F497D" w:themeColor="text2"/>
          <w:sz w:val="22"/>
          <w:szCs w:val="22"/>
          <w:lang w:val="en-US" w:eastAsia="ja-JP"/>
        </w:rPr>
        <w:t xml:space="preserve">Great news! 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We hope that you and your family are safe and are looking forward to a little more freedom under Level 2. 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We thought we would give an update of what Level 2 means in property and its management. </w:t>
      </w:r>
    </w:p>
    <w:p w:rsidR="00886A9C" w:rsidRPr="00886A9C" w:rsidRDefault="00714225" w:rsidP="00886A9C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  <w:t>What</w:t>
      </w:r>
      <w:r w:rsidR="00886A9C" w:rsidRPr="00886A9C"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  <w:t xml:space="preserve"> are we doing to keep </w:t>
      </w:r>
      <w:r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  <w:t xml:space="preserve">you </w:t>
      </w:r>
      <w:r w:rsidR="00886A9C" w:rsidRPr="00886A9C">
        <w:rPr>
          <w:rFonts w:asciiTheme="majorHAnsi" w:eastAsia="Times New Roman" w:hAnsiTheme="majorHAnsi" w:cs="Times New Roman"/>
          <w:b/>
          <w:color w:val="1F497D" w:themeColor="text2"/>
          <w:sz w:val="22"/>
          <w:szCs w:val="22"/>
        </w:rPr>
        <w:t>and ourselves safe?</w:t>
      </w:r>
    </w:p>
    <w:p w:rsidR="00886A9C" w:rsidRPr="00886A9C" w:rsidRDefault="00714225" w:rsidP="00886A9C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</w:pP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If your inspection was due during Level 4 </w:t>
      </w:r>
      <w:r w:rsidR="004247BD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>or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 Level 3, we are prioritising these to be completed. We will be asking you some pre-qualifying questions; ones we we </w:t>
      </w:r>
      <w:r w:rsidR="00886A9C"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have 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all </w:t>
      </w:r>
      <w:r w:rsidR="00886A9C" w:rsidRP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become famiiar </w:t>
      </w:r>
      <w:r w:rsidR="00886A9C"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>to us over</w:t>
      </w:r>
      <w:r>
        <w:rPr>
          <w:rFonts w:asciiTheme="majorHAnsi" w:eastAsia="Times New Roman" w:hAnsiTheme="majorHAnsi" w:cs="Times New Roman"/>
          <w:color w:val="1F497D" w:themeColor="text2"/>
          <w:sz w:val="22"/>
          <w:szCs w:val="22"/>
        </w:rPr>
        <w:t xml:space="preserve"> the last couple of months.  These are as follows:  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  <w:t xml:space="preserve">Whether anyone living or staying at the property has been diagnosed with COVID-19, has any symptoms of COVID-19 or whether tenants/occupiers have arrived from overseas in the last 14 days and are in self-isolation </w:t>
      </w:r>
    </w:p>
    <w:p w:rsidR="00886A9C" w:rsidRPr="00886A9C" w:rsidRDefault="00886A9C" w:rsidP="00886A9C">
      <w:pPr>
        <w:spacing w:after="180" w:line="312" w:lineRule="auto"/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</w:pPr>
      <w:r w:rsidRPr="00886A9C">
        <w:rPr>
          <w:rFonts w:asciiTheme="majorHAnsi" w:eastAsia="Tahoma" w:hAnsiTheme="majorHAnsi" w:cs="Tahoma"/>
          <w:i/>
          <w:color w:val="1F497D" w:themeColor="text2"/>
          <w:sz w:val="22"/>
          <w:szCs w:val="22"/>
          <w:lang w:val="en-US" w:eastAsia="ja-JP"/>
        </w:rPr>
        <w:t>We are also asking whether anyone has had any of the usual symptoms: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a cough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a high temperature (at least 38°C)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shortness of breath.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sore throat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sneezing and runny nose </w:t>
      </w:r>
    </w:p>
    <w:p w:rsidR="00886A9C" w:rsidRPr="00886A9C" w:rsidRDefault="00886A9C" w:rsidP="00886A9C">
      <w:pPr>
        <w:numPr>
          <w:ilvl w:val="0"/>
          <w:numId w:val="1"/>
        </w:numPr>
        <w:spacing w:before="100" w:beforeAutospacing="1" w:after="100" w:afterAutospacing="1"/>
        <w:ind w:left="993" w:hanging="142"/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</w:pPr>
      <w:r w:rsidRPr="00886A9C">
        <w:rPr>
          <w:rFonts w:asciiTheme="majorHAnsi" w:eastAsia="Times New Roman" w:hAnsiTheme="majorHAnsi" w:cs="Arial"/>
          <w:i/>
          <w:color w:val="1F497D" w:themeColor="text2"/>
          <w:sz w:val="22"/>
          <w:szCs w:val="22"/>
        </w:rPr>
        <w:t>temporary loss of smell </w:t>
      </w:r>
    </w:p>
    <w:p w:rsidR="00886A9C" w:rsidRDefault="00714225" w:rsidP="00886A9C">
      <w:pPr>
        <w:spacing w:after="180" w:line="312" w:lineRule="auto"/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</w:pP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During </w:t>
      </w:r>
      <w:r w:rsidR="004247BD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the inspection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, w</w:t>
      </w:r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e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will be</w:t>
      </w:r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exercising physical distancing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of 2m and </w:t>
      </w:r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observing all hygiene requirements including </w:t>
      </w:r>
      <w:proofErr w:type="gramStart"/>
      <w:r w:rsid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hand-</w:t>
      </w:r>
      <w:proofErr w:type="spellStart"/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sanitising</w:t>
      </w:r>
      <w:proofErr w:type="spellEnd"/>
      <w:proofErr w:type="gramEnd"/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when en</w:t>
      </w:r>
      <w:r w:rsid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tering and exiting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your home</w:t>
      </w:r>
      <w:r w:rsid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and we will</w:t>
      </w:r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carrying our own personal protective equipment.  We will </w:t>
      </w:r>
      <w:proofErr w:type="spellStart"/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endeavour</w:t>
      </w:r>
      <w:proofErr w:type="spellEnd"/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to clean any surfaces that are </w:t>
      </w:r>
      <w:r w:rsidR="00886A9C" w:rsidRPr="00886A9C"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touched.  </w:t>
      </w:r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It would really help us if you could open internal doors to </w:t>
      </w:r>
      <w:proofErr w:type="spellStart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>minimise</w:t>
      </w:r>
      <w:proofErr w:type="spellEnd"/>
      <w:r>
        <w:rPr>
          <w:rFonts w:asciiTheme="majorHAnsi" w:eastAsia="Tahoma" w:hAnsiTheme="majorHAnsi" w:cs="Tahoma"/>
          <w:color w:val="1F497D" w:themeColor="text2"/>
          <w:sz w:val="22"/>
          <w:szCs w:val="22"/>
          <w:lang w:val="en-US" w:eastAsia="ja-JP"/>
        </w:rPr>
        <w:t xml:space="preserve"> any contact.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t>Maintenance:</w:t>
      </w:r>
    </w:p>
    <w:p w:rsidR="00886A9C" w:rsidRPr="00886A9C" w:rsidRDefault="004247BD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We are also working with our owners and contractors for any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 </w:t>
      </w:r>
      <w:r w:rsidR="00886A9C" w:rsidRPr="00886A9C">
        <w:rPr>
          <w:rFonts w:asciiTheme="majorHAnsi" w:hAnsiTheme="majorHAnsi" w:cs="Arial"/>
          <w:color w:val="1F497D" w:themeColor="text2"/>
          <w:sz w:val="22"/>
          <w:szCs w:val="22"/>
        </w:rPr>
        <w:t>pre-programmed or planned maintenance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 that was due to take place before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we went into Level 4.  If this a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ffects your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>home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>, we will be in touch with you</w:t>
      </w:r>
      <w:r w:rsidR="00886A9C"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.  Tradespeople will provide us with their safety plan which includes COVID-19 practices. We will also be pre-qualifying Tradespeople with the usual COVID-19 questions to keep 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you safe.  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b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b/>
          <w:color w:val="1F497D" w:themeColor="text2"/>
          <w:sz w:val="22"/>
          <w:szCs w:val="22"/>
        </w:rPr>
        <w:t>Viewings/Showings:</w:t>
      </w:r>
    </w:p>
    <w:p w:rsidR="00886A9C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Under Level 2, we have the opportunity to increase the number of people that can attend a viewing/showing </w:t>
      </w:r>
      <w:r w:rsidR="004247BD">
        <w:rPr>
          <w:rFonts w:asciiTheme="majorHAnsi" w:hAnsiTheme="majorHAnsi" w:cs="Arial"/>
          <w:color w:val="1F497D" w:themeColor="text2"/>
          <w:sz w:val="22"/>
          <w:szCs w:val="22"/>
        </w:rPr>
        <w:t>if you have given notice and your home is becoming vacant.  During these viewings/showings, everyone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 must observe social and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 physical distancing (2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m).  We will be providing speciific instructions for various properties depending on their size or their layout.    </w:t>
      </w:r>
    </w:p>
    <w:p w:rsidR="00886A9C" w:rsidRPr="00886A9C" w:rsidRDefault="004247BD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lastRenderedPageBreak/>
        <w:t xml:space="preserve">It is preferable (if possible) that tenants are 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>not present</w:t>
      </w:r>
      <w:r w:rsidR="00886A9C"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 while a viewing is underway. If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 you are</w:t>
      </w:r>
      <w:r w:rsidR="00886A9C"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, then </w:t>
      </w:r>
      <w:r w:rsid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we </w:t>
      </w:r>
      <w:r w:rsidR="00714225">
        <w:rPr>
          <w:rFonts w:asciiTheme="majorHAnsi" w:hAnsiTheme="majorHAnsi" w:cs="Arial"/>
          <w:color w:val="1F497D" w:themeColor="text2"/>
          <w:sz w:val="22"/>
          <w:szCs w:val="22"/>
        </w:rPr>
        <w:t xml:space="preserve">ask that everyone maintains physical distancing. </w:t>
      </w:r>
      <w:bookmarkStart w:id="0" w:name="_GoBack"/>
      <w:bookmarkEnd w:id="0"/>
    </w:p>
    <w:p w:rsidR="004247BD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All attendees to the viewings will be provided with information about hygiene at the property and </w:t>
      </w:r>
      <w:r w:rsidR="004247BD">
        <w:rPr>
          <w:rFonts w:asciiTheme="majorHAnsi" w:hAnsiTheme="majorHAnsi" w:cs="Arial"/>
          <w:color w:val="1F497D" w:themeColor="text2"/>
          <w:sz w:val="22"/>
          <w:szCs w:val="22"/>
        </w:rPr>
        <w:t>asked not to touch anything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. </w:t>
      </w:r>
    </w:p>
    <w:p w:rsidR="00886A9C" w:rsidRDefault="00714225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>
        <w:rPr>
          <w:rFonts w:asciiTheme="majorHAnsi" w:hAnsiTheme="majorHAnsi" w:cs="Arial"/>
          <w:color w:val="1F497D" w:themeColor="text2"/>
          <w:sz w:val="22"/>
          <w:szCs w:val="22"/>
        </w:rPr>
        <w:t>W</w:t>
      </w:r>
      <w:r w:rsidR="00886A9C"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e are keeping a register of everyone 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who attends the property.  </w:t>
      </w:r>
    </w:p>
    <w:p w:rsidR="00707E00" w:rsidRPr="00886A9C" w:rsidRDefault="00886A9C" w:rsidP="00886A9C">
      <w:pPr>
        <w:spacing w:after="180" w:line="312" w:lineRule="auto"/>
        <w:rPr>
          <w:rFonts w:asciiTheme="majorHAnsi" w:hAnsiTheme="majorHAnsi" w:cs="Arial"/>
          <w:color w:val="1F497D" w:themeColor="text2"/>
          <w:sz w:val="22"/>
          <w:szCs w:val="22"/>
        </w:rPr>
      </w:pP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>If there is anything we can do to assist or help</w:t>
      </w:r>
      <w:r>
        <w:rPr>
          <w:rFonts w:asciiTheme="majorHAnsi" w:hAnsiTheme="majorHAnsi" w:cs="Arial"/>
          <w:color w:val="1F497D" w:themeColor="text2"/>
          <w:sz w:val="22"/>
          <w:szCs w:val="22"/>
        </w:rPr>
        <w:t xml:space="preserve"> in the meantime</w:t>
      </w:r>
      <w:r w:rsidRPr="00886A9C">
        <w:rPr>
          <w:rFonts w:asciiTheme="majorHAnsi" w:hAnsiTheme="majorHAnsi" w:cs="Arial"/>
          <w:color w:val="1F497D" w:themeColor="text2"/>
          <w:sz w:val="22"/>
          <w:szCs w:val="22"/>
        </w:rPr>
        <w:t xml:space="preserve">, please do not hesistate to ask.  </w:t>
      </w:r>
    </w:p>
    <w:sectPr w:rsidR="00707E00" w:rsidRPr="00886A9C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5B5"/>
    <w:multiLevelType w:val="multilevel"/>
    <w:tmpl w:val="B43A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6513"/>
    <w:multiLevelType w:val="multilevel"/>
    <w:tmpl w:val="868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C"/>
    <w:rsid w:val="004247BD"/>
    <w:rsid w:val="00707E00"/>
    <w:rsid w:val="00714225"/>
    <w:rsid w:val="008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C"/>
    <w:rPr>
      <w:rFonts w:eastAsiaTheme="minorHAns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9C"/>
    <w:rPr>
      <w:rFonts w:eastAsiaTheme="minorHAns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2203</Characters>
  <Application>Microsoft Macintosh Word</Application>
  <DocSecurity>0</DocSecurity>
  <Lines>51</Lines>
  <Paragraphs>23</Paragraphs>
  <ScaleCrop>false</ScaleCrop>
  <Company>ETN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2020-05-14T23:04:00Z</dcterms:created>
  <dcterms:modified xsi:type="dcterms:W3CDTF">2020-05-14T23:04:00Z</dcterms:modified>
</cp:coreProperties>
</file>