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6C0E7" w14:textId="77777777" w:rsidR="00D3143B" w:rsidRPr="009E5192" w:rsidRDefault="00D3143B" w:rsidP="00D3143B">
      <w:pPr>
        <w:pStyle w:val="Title"/>
        <w:rPr>
          <w:rFonts w:ascii="Tahoma" w:eastAsia="Tahoma" w:hAnsi="Tahoma"/>
          <w:b/>
          <w:bCs/>
          <w:color w:val="7B7B7B" w:themeColor="accent3" w:themeShade="BF"/>
          <w:sz w:val="40"/>
          <w:szCs w:val="40"/>
          <w:lang w:val="en-US" w:eastAsia="ja-JP"/>
        </w:rPr>
      </w:pPr>
      <w:bookmarkStart w:id="0" w:name="_GoBack"/>
      <w:bookmarkEnd w:id="0"/>
      <w:r w:rsidRPr="009E5192">
        <w:rPr>
          <w:rFonts w:ascii="Tahoma" w:eastAsia="Tahoma" w:hAnsi="Tahoma"/>
          <w:b/>
          <w:bCs/>
          <w:color w:val="7B7B7B" w:themeColor="accent3" w:themeShade="BF"/>
          <w:sz w:val="40"/>
          <w:szCs w:val="40"/>
          <w:lang w:val="en-US" w:eastAsia="ja-JP"/>
        </w:rPr>
        <w:t>Hea</w:t>
      </w:r>
      <w:r w:rsidR="000C419A">
        <w:rPr>
          <w:rFonts w:ascii="Tahoma" w:eastAsia="Tahoma" w:hAnsi="Tahoma"/>
          <w:b/>
          <w:bCs/>
          <w:color w:val="7B7B7B" w:themeColor="accent3" w:themeShade="BF"/>
          <w:sz w:val="40"/>
          <w:szCs w:val="40"/>
          <w:lang w:val="en-US" w:eastAsia="ja-JP"/>
        </w:rPr>
        <w:t>l</w:t>
      </w:r>
      <w:r w:rsidRPr="009E5192">
        <w:rPr>
          <w:rFonts w:ascii="Tahoma" w:eastAsia="Tahoma" w:hAnsi="Tahoma"/>
          <w:b/>
          <w:bCs/>
          <w:color w:val="7B7B7B" w:themeColor="accent3" w:themeShade="BF"/>
          <w:sz w:val="40"/>
          <w:szCs w:val="40"/>
          <w:lang w:val="en-US" w:eastAsia="ja-JP"/>
        </w:rPr>
        <w:t xml:space="preserve">thy Homes Compliance </w:t>
      </w:r>
      <w:r>
        <w:rPr>
          <w:rFonts w:ascii="Tahoma" w:eastAsia="Tahoma" w:hAnsi="Tahoma"/>
          <w:b/>
          <w:bCs/>
          <w:color w:val="7B7B7B" w:themeColor="accent3" w:themeShade="BF"/>
          <w:sz w:val="40"/>
          <w:szCs w:val="40"/>
          <w:lang w:val="en-US" w:eastAsia="ja-JP"/>
        </w:rPr>
        <w:t>Report</w:t>
      </w:r>
    </w:p>
    <w:p w14:paraId="53632420" w14:textId="77777777" w:rsidR="00D33451" w:rsidRPr="009E5192" w:rsidRDefault="00D3143B" w:rsidP="00D33451">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PROPERTY ADDRESS</w:t>
      </w:r>
    </w:p>
    <w:p w14:paraId="1D6DC109" w14:textId="77777777" w:rsidR="00D3143B" w:rsidRPr="00A942D9" w:rsidRDefault="00D3143B" w:rsidP="00D3143B">
      <w:pPr>
        <w:spacing w:after="180" w:line="312" w:lineRule="auto"/>
        <w:rPr>
          <w:rFonts w:ascii="Tahoma" w:eastAsia="Tahoma" w:hAnsi="Tahoma" w:cs="Tahoma"/>
          <w:b/>
          <w:bCs/>
          <w:color w:val="7F7F7F"/>
          <w:sz w:val="20"/>
          <w:szCs w:val="20"/>
          <w:lang w:val="en-US" w:eastAsia="ja-JP"/>
        </w:rPr>
      </w:pPr>
      <w:r w:rsidRPr="00650EA0">
        <w:rPr>
          <w:rFonts w:ascii="Tahoma" w:eastAsia="Tahoma" w:hAnsi="Tahoma" w:cs="Tahoma"/>
          <w:b/>
          <w:bCs/>
          <w:color w:val="7F7F7F"/>
          <w:sz w:val="20"/>
          <w:szCs w:val="20"/>
          <w:lang w:val="en-US" w:eastAsia="ja-JP"/>
        </w:rPr>
        <w:t>55 Something Street, Suburb, City</w:t>
      </w:r>
    </w:p>
    <w:tbl>
      <w:tblPr>
        <w:tblStyle w:val="TableGrid"/>
        <w:tblpPr w:leftFromText="180" w:rightFromText="180" w:vertAnchor="text" w:horzAnchor="page" w:tblpX="7381"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1717"/>
      </w:tblGrid>
      <w:tr w:rsidR="00D3143B" w14:paraId="60677767" w14:textId="77777777" w:rsidTr="00DD516C">
        <w:trPr>
          <w:trHeight w:val="288"/>
        </w:trPr>
        <w:tc>
          <w:tcPr>
            <w:tcW w:w="1717" w:type="dxa"/>
          </w:tcPr>
          <w:p w14:paraId="16932ED8" w14:textId="77777777" w:rsidR="00D3143B" w:rsidRDefault="00D3143B" w:rsidP="00DD516C">
            <w:pPr>
              <w:tabs>
                <w:tab w:val="left" w:pos="5985"/>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Age of property:</w:t>
            </w:r>
          </w:p>
        </w:tc>
        <w:tc>
          <w:tcPr>
            <w:tcW w:w="1717" w:type="dxa"/>
          </w:tcPr>
          <w:p w14:paraId="2778CD44" w14:textId="77777777" w:rsidR="00D3143B" w:rsidRDefault="00D3143B" w:rsidP="00DD516C">
            <w:pPr>
              <w:tabs>
                <w:tab w:val="left" w:pos="5985"/>
              </w:tabs>
              <w:spacing w:after="180" w:line="312" w:lineRule="auto"/>
              <w:rPr>
                <w:rFonts w:ascii="Tahoma" w:eastAsia="Tahoma" w:hAnsi="Tahoma" w:cs="Tahoma"/>
                <w:color w:val="7F7F7F"/>
                <w:sz w:val="20"/>
                <w:szCs w:val="20"/>
                <w:lang w:val="en-US" w:eastAsia="ja-JP"/>
              </w:rPr>
            </w:pPr>
          </w:p>
        </w:tc>
      </w:tr>
      <w:tr w:rsidR="00D3143B" w14:paraId="703DA48A" w14:textId="77777777" w:rsidTr="00DD516C">
        <w:trPr>
          <w:trHeight w:val="288"/>
        </w:trPr>
        <w:tc>
          <w:tcPr>
            <w:tcW w:w="1717" w:type="dxa"/>
          </w:tcPr>
          <w:p w14:paraId="7C5C921E" w14:textId="77777777" w:rsidR="003D3775" w:rsidRPr="003D3775" w:rsidRDefault="00D3143B" w:rsidP="00DD516C">
            <w:pPr>
              <w:tabs>
                <w:tab w:val="left" w:pos="5985"/>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Floor area m</w:t>
            </w:r>
            <w:r w:rsidR="00DA232D">
              <w:rPr>
                <w:rFonts w:ascii="Tahoma" w:eastAsia="Tahoma" w:hAnsi="Tahoma" w:cs="Tahoma"/>
                <w:color w:val="7F7F7F"/>
                <w:sz w:val="20"/>
                <w:szCs w:val="20"/>
                <w:vertAlign w:val="superscript"/>
                <w:lang w:val="en-US" w:eastAsia="ja-JP"/>
              </w:rPr>
              <w:t>2</w:t>
            </w:r>
            <w:r>
              <w:rPr>
                <w:rFonts w:ascii="Tahoma" w:eastAsia="Tahoma" w:hAnsi="Tahoma" w:cs="Tahoma"/>
                <w:color w:val="7F7F7F"/>
                <w:sz w:val="20"/>
                <w:szCs w:val="20"/>
                <w:lang w:val="en-US" w:eastAsia="ja-JP"/>
              </w:rPr>
              <w:t>:</w:t>
            </w:r>
          </w:p>
        </w:tc>
        <w:tc>
          <w:tcPr>
            <w:tcW w:w="1717" w:type="dxa"/>
          </w:tcPr>
          <w:p w14:paraId="065E71BA" w14:textId="77777777" w:rsidR="00D3143B" w:rsidRDefault="00D3143B" w:rsidP="00DD516C">
            <w:pPr>
              <w:tabs>
                <w:tab w:val="left" w:pos="5985"/>
              </w:tabs>
              <w:spacing w:after="180" w:line="312" w:lineRule="auto"/>
              <w:rPr>
                <w:rFonts w:ascii="Tahoma" w:eastAsia="Tahoma" w:hAnsi="Tahoma" w:cs="Tahoma"/>
                <w:color w:val="7F7F7F"/>
                <w:sz w:val="20"/>
                <w:szCs w:val="20"/>
                <w:lang w:val="en-US" w:eastAsia="ja-JP"/>
              </w:rPr>
            </w:pPr>
          </w:p>
        </w:tc>
      </w:tr>
      <w:tr w:rsidR="003D3775" w14:paraId="6C3747BD" w14:textId="77777777" w:rsidTr="00DD516C">
        <w:trPr>
          <w:trHeight w:val="288"/>
        </w:trPr>
        <w:tc>
          <w:tcPr>
            <w:tcW w:w="1717" w:type="dxa"/>
          </w:tcPr>
          <w:p w14:paraId="07DE3647" w14:textId="77777777" w:rsidR="003D3775" w:rsidRDefault="003D3775" w:rsidP="00DD516C">
            <w:pPr>
              <w:tabs>
                <w:tab w:val="left" w:pos="5985"/>
              </w:tabs>
              <w:spacing w:after="180" w:line="312" w:lineRule="auto"/>
              <w:rPr>
                <w:rFonts w:ascii="Tahoma" w:eastAsia="Tahoma" w:hAnsi="Tahoma" w:cs="Tahoma"/>
                <w:color w:val="7F7F7F"/>
                <w:sz w:val="20"/>
                <w:szCs w:val="20"/>
                <w:lang w:val="en-US" w:eastAsia="ja-JP"/>
              </w:rPr>
            </w:pPr>
          </w:p>
        </w:tc>
        <w:tc>
          <w:tcPr>
            <w:tcW w:w="1717" w:type="dxa"/>
          </w:tcPr>
          <w:p w14:paraId="72D4E3E2" w14:textId="77777777" w:rsidR="003D3775" w:rsidRDefault="003D3775" w:rsidP="00DD516C">
            <w:pPr>
              <w:tabs>
                <w:tab w:val="left" w:pos="5985"/>
              </w:tabs>
              <w:spacing w:after="180" w:line="312" w:lineRule="auto"/>
              <w:rPr>
                <w:rFonts w:ascii="Tahoma" w:eastAsia="Tahoma" w:hAnsi="Tahoma" w:cs="Tahoma"/>
                <w:color w:val="7F7F7F"/>
                <w:sz w:val="20"/>
                <w:szCs w:val="20"/>
                <w:lang w:val="en-US" w:eastAsia="ja-JP"/>
              </w:rPr>
            </w:pPr>
          </w:p>
        </w:tc>
      </w:tr>
      <w:tr w:rsidR="003D3775" w14:paraId="5AAFFEB9" w14:textId="77777777" w:rsidTr="00064776">
        <w:trPr>
          <w:trHeight w:val="288"/>
        </w:trPr>
        <w:tc>
          <w:tcPr>
            <w:tcW w:w="3434" w:type="dxa"/>
            <w:gridSpan w:val="2"/>
          </w:tcPr>
          <w:p w14:paraId="1FC81A91" w14:textId="77777777" w:rsidR="003D3775" w:rsidRPr="003D3775" w:rsidRDefault="003D3775" w:rsidP="00DD516C">
            <w:pPr>
              <w:tabs>
                <w:tab w:val="left" w:pos="5985"/>
              </w:tabs>
              <w:spacing w:after="180" w:line="312" w:lineRule="auto"/>
              <w:rPr>
                <w:rFonts w:ascii="Tahoma" w:eastAsia="Tahoma" w:hAnsi="Tahoma" w:cs="Tahoma"/>
                <w:b/>
                <w:bCs/>
                <w:color w:val="7F7F7F"/>
                <w:sz w:val="20"/>
                <w:szCs w:val="20"/>
                <w:lang w:val="en-US" w:eastAsia="ja-JP"/>
              </w:rPr>
            </w:pPr>
            <w:r w:rsidRPr="003D3775">
              <w:rPr>
                <w:rFonts w:ascii="Tahoma" w:eastAsia="Tahoma" w:hAnsi="Tahoma" w:cs="Tahoma"/>
                <w:b/>
                <w:bCs/>
                <w:color w:val="7F7F7F"/>
                <w:sz w:val="20"/>
                <w:szCs w:val="20"/>
                <w:lang w:val="en-US" w:eastAsia="ja-JP"/>
              </w:rPr>
              <w:t>Healthy Homes Compliance Date for this tenancy is: DD/MM/YYYY</w:t>
            </w:r>
          </w:p>
        </w:tc>
      </w:tr>
    </w:tbl>
    <w:p w14:paraId="2CCBD514" w14:textId="77777777" w:rsidR="00D33451" w:rsidRPr="00997156" w:rsidRDefault="00D3143B" w:rsidP="00D33451">
      <w:pPr>
        <w:spacing w:after="180" w:line="312" w:lineRule="auto"/>
        <w:rPr>
          <w:rFonts w:ascii="Tahoma" w:eastAsia="Tahoma" w:hAnsi="Tahoma" w:cs="Tahoma"/>
          <w:color w:val="7F7F7F"/>
          <w:sz w:val="20"/>
          <w:szCs w:val="20"/>
          <w:lang w:val="en-US" w:eastAsia="ja-JP"/>
        </w:rPr>
      </w:pPr>
      <w:r>
        <w:rPr>
          <w:rFonts w:ascii="Tahoma" w:eastAsia="Tahoma" w:hAnsi="Tahoma" w:cs="Tahoma"/>
          <w:noProof/>
          <w:color w:val="7F7F7F"/>
          <w:sz w:val="20"/>
          <w:szCs w:val="20"/>
          <w:lang w:val="en-US"/>
        </w:rPr>
        <mc:AlternateContent>
          <mc:Choice Requires="wps">
            <w:drawing>
              <wp:anchor distT="0" distB="0" distL="114300" distR="114300" simplePos="0" relativeHeight="251659264" behindDoc="0" locked="0" layoutInCell="1" allowOverlap="1" wp14:anchorId="09623E28" wp14:editId="18F745DF">
                <wp:simplePos x="0" y="0"/>
                <wp:positionH relativeFrom="column">
                  <wp:posOffset>0</wp:posOffset>
                </wp:positionH>
                <wp:positionV relativeFrom="paragraph">
                  <wp:posOffset>6350</wp:posOffset>
                </wp:positionV>
                <wp:extent cx="3514090" cy="2321560"/>
                <wp:effectExtent l="0" t="0" r="16510" b="15240"/>
                <wp:wrapNone/>
                <wp:docPr id="3" name="Text Box 3"/>
                <wp:cNvGraphicFramePr/>
                <a:graphic xmlns:a="http://schemas.openxmlformats.org/drawingml/2006/main">
                  <a:graphicData uri="http://schemas.microsoft.com/office/word/2010/wordprocessingShape">
                    <wps:wsp>
                      <wps:cNvSpPr txBox="1"/>
                      <wps:spPr>
                        <a:xfrm>
                          <a:off x="0" y="0"/>
                          <a:ext cx="3514090" cy="2321560"/>
                        </a:xfrm>
                        <a:prstGeom prst="rect">
                          <a:avLst/>
                        </a:prstGeom>
                        <a:solidFill>
                          <a:schemeClr val="lt1"/>
                        </a:solidFill>
                        <a:ln w="6350">
                          <a:solidFill>
                            <a:prstClr val="black"/>
                          </a:solidFill>
                        </a:ln>
                      </wps:spPr>
                      <wps:txbx>
                        <w:txbxContent>
                          <w:p w14:paraId="52CD03C2" w14:textId="77777777" w:rsidR="00D3143B" w:rsidRPr="009C5FB4" w:rsidRDefault="009C5FB4" w:rsidP="00D3143B">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[Insert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5pt;width:276.7pt;height:1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" fillcolor="white [3201]" strokeweight=".5pt">
                <v:textbox>
                  <w:txbxContent>
                    <w:p w14:paraId="52CD03C2" w14:textId="77777777" w:rsidR="00D3143B" w:rsidRPr="009C5FB4" w:rsidRDefault="009C5FB4" w:rsidP="00D3143B">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[Insert picture]</w:t>
                      </w:r>
                    </w:p>
                  </w:txbxContent>
                </v:textbox>
              </v:shape>
            </w:pict>
          </mc:Fallback>
        </mc:AlternateContent>
      </w:r>
    </w:p>
    <w:p w14:paraId="22BA19E3" w14:textId="77777777" w:rsidR="00FB7D7F" w:rsidRDefault="00FB7D7F"/>
    <w:p w14:paraId="587FE717" w14:textId="77777777" w:rsidR="00FB7D7F" w:rsidRDefault="00FB7D7F"/>
    <w:p w14:paraId="3DD13E17" w14:textId="77777777" w:rsidR="00FB7D7F" w:rsidRDefault="00FB7D7F"/>
    <w:p w14:paraId="1F47BEF1" w14:textId="77777777" w:rsidR="00FB7D7F" w:rsidRDefault="00FB7D7F"/>
    <w:p w14:paraId="1E74DB13" w14:textId="77777777" w:rsidR="00FB7D7F" w:rsidRDefault="00FB7D7F"/>
    <w:p w14:paraId="0405323C" w14:textId="77777777" w:rsidR="00FB7D7F" w:rsidRDefault="00FB7D7F"/>
    <w:p w14:paraId="5664E277" w14:textId="77777777" w:rsidR="00FB7D7F" w:rsidRDefault="00FB7D7F"/>
    <w:p w14:paraId="7750D1AF" w14:textId="77777777" w:rsidR="00D33451" w:rsidRDefault="00D33451" w:rsidP="00D33451">
      <w:pPr>
        <w:spacing w:after="180" w:line="312" w:lineRule="auto"/>
        <w:rPr>
          <w:rFonts w:ascii="Tahoma" w:eastAsia="Tahoma" w:hAnsi="Tahoma" w:cs="Tahoma"/>
          <w:color w:val="7F7F7F"/>
          <w:sz w:val="20"/>
          <w:szCs w:val="20"/>
          <w:lang w:val="en-US" w:eastAsia="ja-JP"/>
        </w:rPr>
      </w:pPr>
    </w:p>
    <w:p w14:paraId="72891A56" w14:textId="77777777" w:rsidR="00D3143B" w:rsidRDefault="00D3143B" w:rsidP="00D33451">
      <w:pPr>
        <w:spacing w:after="180" w:line="312" w:lineRule="auto"/>
        <w:rPr>
          <w:rFonts w:ascii="Tahoma" w:eastAsia="Tahoma" w:hAnsi="Tahoma" w:cs="Tahoma"/>
          <w:color w:val="7F7F7F"/>
          <w:sz w:val="20"/>
          <w:szCs w:val="20"/>
          <w:lang w:val="en-US" w:eastAsia="ja-JP"/>
        </w:rPr>
      </w:pPr>
    </w:p>
    <w:p w14:paraId="10C44783" w14:textId="77777777" w:rsidR="00D3143B" w:rsidRDefault="00D3143B" w:rsidP="00D33451">
      <w:pPr>
        <w:spacing w:after="180" w:line="312" w:lineRule="auto"/>
        <w:rPr>
          <w:rFonts w:ascii="Tahoma" w:eastAsia="Tahoma" w:hAnsi="Tahoma" w:cs="Tahoma"/>
          <w:color w:val="7F7F7F"/>
          <w:sz w:val="20"/>
          <w:szCs w:val="20"/>
          <w:lang w:val="en-US" w:eastAsia="ja-JP"/>
        </w:rPr>
      </w:pPr>
    </w:p>
    <w:p w14:paraId="54F82037" w14:textId="77777777" w:rsidR="00D33451" w:rsidRPr="009E5192" w:rsidRDefault="00D3143B" w:rsidP="00D33451">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COMPLIANCE summary</w:t>
      </w:r>
    </w:p>
    <w:p w14:paraId="4DF8BD97" w14:textId="77777777" w:rsidR="00D33451" w:rsidRPr="007417BF" w:rsidRDefault="00D3143B" w:rsidP="00D33451">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All private rentals must comply within 90 days of any new or renewed tenancy agreement after 1 July 2021, with all private rentals complying by 1 July 2024.</w:t>
      </w:r>
    </w:p>
    <w:tbl>
      <w:tblPr>
        <w:tblStyle w:val="GridTable6ColourfulAccent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07"/>
      </w:tblGrid>
      <w:tr w:rsidR="00D33451" w:rsidRPr="009E5192" w14:paraId="03AF0252" w14:textId="77777777" w:rsidTr="00DD5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A8E1B00" w14:textId="77777777" w:rsidR="00D33451" w:rsidRPr="009E5192" w:rsidRDefault="00D33451" w:rsidP="00DD516C">
            <w:pPr>
              <w:tabs>
                <w:tab w:val="left" w:pos="2179"/>
              </w:tabs>
              <w:rPr>
                <w:rFonts w:ascii="Tahoma" w:eastAsia="Tahoma" w:hAnsi="Tahoma" w:cs="Tahoma"/>
                <w:color w:val="7B7B7B" w:themeColor="accent3" w:themeShade="BF"/>
              </w:rPr>
            </w:pPr>
          </w:p>
        </w:tc>
        <w:tc>
          <w:tcPr>
            <w:tcW w:w="4507" w:type="dxa"/>
          </w:tcPr>
          <w:p w14:paraId="18AEC457" w14:textId="77777777" w:rsidR="00D33451" w:rsidRPr="009E5192" w:rsidRDefault="00D33451"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rPr>
            </w:pPr>
          </w:p>
        </w:tc>
      </w:tr>
      <w:tr w:rsidR="00D33451" w:rsidRPr="009E5192" w14:paraId="3BCF67B9"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BF8A68E" w14:textId="77777777" w:rsidR="00D33451" w:rsidRPr="009E5192" w:rsidRDefault="00D3143B" w:rsidP="00DD516C">
            <w:pPr>
              <w:tabs>
                <w:tab w:val="left" w:pos="2179"/>
              </w:tabs>
              <w:rPr>
                <w:rFonts w:ascii="Tahoma" w:eastAsia="Tahoma" w:hAnsi="Tahoma" w:cs="Tahoma"/>
                <w:color w:val="7B7B7B" w:themeColor="accent3" w:themeShade="BF"/>
              </w:rPr>
            </w:pPr>
            <w:r>
              <w:rPr>
                <w:rFonts w:ascii="Tahoma" w:eastAsia="Tahoma" w:hAnsi="Tahoma" w:cs="Tahoma"/>
                <w:color w:val="7B7B7B" w:themeColor="accent3" w:themeShade="BF"/>
              </w:rPr>
              <w:t>INSULATION</w:t>
            </w:r>
          </w:p>
        </w:tc>
        <w:tc>
          <w:tcPr>
            <w:tcW w:w="4507" w:type="dxa"/>
          </w:tcPr>
          <w:p w14:paraId="3D1A7A37" w14:textId="77777777" w:rsidR="00D33451" w:rsidRPr="009E5192" w:rsidRDefault="00D3143B"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rPr>
            </w:pPr>
            <w:r>
              <w:rPr>
                <w:rFonts w:ascii="Tahoma" w:eastAsia="Tahoma" w:hAnsi="Tahoma" w:cs="Tahoma"/>
                <w:color w:val="7B7B7B" w:themeColor="accent3" w:themeShade="BF"/>
              </w:rPr>
              <w:t>COMPLIANT</w:t>
            </w:r>
          </w:p>
        </w:tc>
      </w:tr>
      <w:tr w:rsidR="00D33451" w:rsidRPr="009E5192" w14:paraId="3FA39706" w14:textId="77777777" w:rsidTr="00DD516C">
        <w:tc>
          <w:tcPr>
            <w:cnfStyle w:val="001000000000" w:firstRow="0" w:lastRow="0" w:firstColumn="1" w:lastColumn="0" w:oddVBand="0" w:evenVBand="0" w:oddHBand="0" w:evenHBand="0" w:firstRowFirstColumn="0" w:firstRowLastColumn="0" w:lastRowFirstColumn="0" w:lastRowLastColumn="0"/>
            <w:tcW w:w="4513" w:type="dxa"/>
          </w:tcPr>
          <w:p w14:paraId="1ECAF296" w14:textId="77777777" w:rsidR="00D33451" w:rsidRPr="009E5192" w:rsidRDefault="00D33451" w:rsidP="00DD516C">
            <w:pPr>
              <w:tabs>
                <w:tab w:val="left" w:pos="2179"/>
              </w:tabs>
              <w:rPr>
                <w:rFonts w:ascii="Tahoma" w:eastAsia="Tahoma" w:hAnsi="Tahoma" w:cs="Tahoma"/>
                <w:color w:val="7B7B7B" w:themeColor="accent3" w:themeShade="BF"/>
              </w:rPr>
            </w:pPr>
          </w:p>
        </w:tc>
        <w:tc>
          <w:tcPr>
            <w:tcW w:w="4507" w:type="dxa"/>
          </w:tcPr>
          <w:p w14:paraId="6AC917D1" w14:textId="77777777" w:rsidR="00D33451" w:rsidRPr="009E5192" w:rsidRDefault="00D33451"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rPr>
            </w:pPr>
          </w:p>
        </w:tc>
      </w:tr>
      <w:tr w:rsidR="00D33451" w:rsidRPr="009E5192" w14:paraId="64E3F96E"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1E5A2D1" w14:textId="77777777" w:rsidR="00D33451" w:rsidRPr="009E5192" w:rsidRDefault="00D3143B" w:rsidP="00DD516C">
            <w:pPr>
              <w:tabs>
                <w:tab w:val="left" w:pos="2179"/>
              </w:tabs>
              <w:rPr>
                <w:rFonts w:ascii="Tahoma" w:eastAsia="Tahoma" w:hAnsi="Tahoma" w:cs="Tahoma"/>
                <w:color w:val="7B7B7B" w:themeColor="accent3" w:themeShade="BF"/>
              </w:rPr>
            </w:pPr>
            <w:r>
              <w:rPr>
                <w:rFonts w:ascii="Tahoma" w:eastAsia="Tahoma" w:hAnsi="Tahoma" w:cs="Tahoma"/>
                <w:color w:val="7B7B7B" w:themeColor="accent3" w:themeShade="BF"/>
              </w:rPr>
              <w:t>HEATING</w:t>
            </w:r>
          </w:p>
        </w:tc>
        <w:tc>
          <w:tcPr>
            <w:tcW w:w="4507" w:type="dxa"/>
          </w:tcPr>
          <w:p w14:paraId="61A3D309" w14:textId="77777777" w:rsidR="00D33451" w:rsidRPr="009E5192" w:rsidRDefault="00D3143B"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rPr>
            </w:pPr>
            <w:r>
              <w:rPr>
                <w:rFonts w:ascii="Tahoma" w:eastAsia="Tahoma" w:hAnsi="Tahoma" w:cs="Tahoma"/>
                <w:color w:val="7B7B7B" w:themeColor="accent3" w:themeShade="BF"/>
              </w:rPr>
              <w:t>COMPLIANT</w:t>
            </w:r>
          </w:p>
        </w:tc>
      </w:tr>
      <w:tr w:rsidR="00D33451" w:rsidRPr="009E5192" w14:paraId="07264F57" w14:textId="77777777" w:rsidTr="00DD516C">
        <w:tc>
          <w:tcPr>
            <w:cnfStyle w:val="001000000000" w:firstRow="0" w:lastRow="0" w:firstColumn="1" w:lastColumn="0" w:oddVBand="0" w:evenVBand="0" w:oddHBand="0" w:evenHBand="0" w:firstRowFirstColumn="0" w:firstRowLastColumn="0" w:lastRowFirstColumn="0" w:lastRowLastColumn="0"/>
            <w:tcW w:w="4513" w:type="dxa"/>
          </w:tcPr>
          <w:p w14:paraId="18E4D6CB" w14:textId="77777777" w:rsidR="00D33451" w:rsidRPr="009E5192" w:rsidRDefault="00D33451" w:rsidP="00DD516C">
            <w:pPr>
              <w:tabs>
                <w:tab w:val="left" w:pos="2179"/>
              </w:tabs>
              <w:rPr>
                <w:rFonts w:ascii="Tahoma" w:eastAsia="Tahoma" w:hAnsi="Tahoma" w:cs="Tahoma"/>
                <w:color w:val="7B7B7B" w:themeColor="accent3" w:themeShade="BF"/>
              </w:rPr>
            </w:pPr>
          </w:p>
        </w:tc>
        <w:tc>
          <w:tcPr>
            <w:tcW w:w="4507" w:type="dxa"/>
          </w:tcPr>
          <w:p w14:paraId="1E10D774" w14:textId="77777777" w:rsidR="00D33451" w:rsidRPr="009E5192" w:rsidRDefault="00D33451"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rPr>
            </w:pPr>
          </w:p>
        </w:tc>
      </w:tr>
      <w:tr w:rsidR="00D33451" w:rsidRPr="009E5192" w14:paraId="125A11D3"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3BE7A0B" w14:textId="77777777" w:rsidR="00D33451" w:rsidRPr="009E5192" w:rsidRDefault="00D3143B" w:rsidP="00DD516C">
            <w:pPr>
              <w:tabs>
                <w:tab w:val="left" w:pos="2179"/>
              </w:tabs>
              <w:rPr>
                <w:rFonts w:ascii="Tahoma" w:eastAsia="Tahoma" w:hAnsi="Tahoma" w:cs="Tahoma"/>
                <w:color w:val="7B7B7B" w:themeColor="accent3" w:themeShade="BF"/>
              </w:rPr>
            </w:pPr>
            <w:r>
              <w:rPr>
                <w:rFonts w:ascii="Tahoma" w:eastAsia="Tahoma" w:hAnsi="Tahoma" w:cs="Tahoma"/>
                <w:color w:val="7B7B7B" w:themeColor="accent3" w:themeShade="BF"/>
              </w:rPr>
              <w:t>VENTILATION</w:t>
            </w:r>
          </w:p>
        </w:tc>
        <w:tc>
          <w:tcPr>
            <w:tcW w:w="4507" w:type="dxa"/>
          </w:tcPr>
          <w:p w14:paraId="1D5CF61A" w14:textId="77777777" w:rsidR="00D33451" w:rsidRPr="009E5192" w:rsidRDefault="00D3143B"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rPr>
            </w:pPr>
            <w:r>
              <w:rPr>
                <w:rFonts w:ascii="Tahoma" w:eastAsia="Tahoma" w:hAnsi="Tahoma" w:cs="Tahoma"/>
                <w:color w:val="7B7B7B" w:themeColor="accent3" w:themeShade="BF"/>
              </w:rPr>
              <w:t>COMPLIANT</w:t>
            </w:r>
          </w:p>
        </w:tc>
      </w:tr>
      <w:tr w:rsidR="00D33451" w:rsidRPr="009E5192" w14:paraId="2F5FE701" w14:textId="77777777" w:rsidTr="00DD516C">
        <w:tc>
          <w:tcPr>
            <w:cnfStyle w:val="001000000000" w:firstRow="0" w:lastRow="0" w:firstColumn="1" w:lastColumn="0" w:oddVBand="0" w:evenVBand="0" w:oddHBand="0" w:evenHBand="0" w:firstRowFirstColumn="0" w:firstRowLastColumn="0" w:lastRowFirstColumn="0" w:lastRowLastColumn="0"/>
            <w:tcW w:w="4513" w:type="dxa"/>
          </w:tcPr>
          <w:p w14:paraId="246A7EFB" w14:textId="77777777" w:rsidR="00D33451" w:rsidRPr="009E5192" w:rsidRDefault="00D33451" w:rsidP="00DD516C">
            <w:pPr>
              <w:tabs>
                <w:tab w:val="left" w:pos="2179"/>
              </w:tabs>
              <w:rPr>
                <w:rFonts w:ascii="Tahoma" w:eastAsia="Tahoma" w:hAnsi="Tahoma" w:cs="Tahoma"/>
                <w:color w:val="7B7B7B" w:themeColor="accent3" w:themeShade="BF"/>
              </w:rPr>
            </w:pPr>
          </w:p>
        </w:tc>
        <w:tc>
          <w:tcPr>
            <w:tcW w:w="4507" w:type="dxa"/>
          </w:tcPr>
          <w:p w14:paraId="249626EC" w14:textId="77777777" w:rsidR="00D33451" w:rsidRPr="009E5192" w:rsidRDefault="00D33451"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rPr>
            </w:pPr>
          </w:p>
        </w:tc>
      </w:tr>
      <w:tr w:rsidR="00D33451" w:rsidRPr="009E5192" w14:paraId="01F15CBF"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D2DDED8" w14:textId="77777777" w:rsidR="00D33451" w:rsidRPr="009E5192" w:rsidRDefault="00D3143B" w:rsidP="00DD516C">
            <w:pPr>
              <w:tabs>
                <w:tab w:val="left" w:pos="2179"/>
              </w:tabs>
              <w:rPr>
                <w:rFonts w:ascii="Tahoma" w:eastAsia="Tahoma" w:hAnsi="Tahoma" w:cs="Tahoma"/>
                <w:color w:val="7B7B7B" w:themeColor="accent3" w:themeShade="BF"/>
              </w:rPr>
            </w:pPr>
            <w:r>
              <w:rPr>
                <w:rFonts w:ascii="Tahoma" w:eastAsia="Tahoma" w:hAnsi="Tahoma" w:cs="Tahoma"/>
                <w:color w:val="7B7B7B" w:themeColor="accent3" w:themeShade="BF"/>
              </w:rPr>
              <w:t>MOISTURE INGRESS &amp; DRAINAGE</w:t>
            </w:r>
          </w:p>
        </w:tc>
        <w:tc>
          <w:tcPr>
            <w:tcW w:w="4507" w:type="dxa"/>
          </w:tcPr>
          <w:p w14:paraId="33CAB0E7" w14:textId="77777777" w:rsidR="00D33451" w:rsidRPr="009E5192" w:rsidRDefault="00D3143B"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rPr>
            </w:pPr>
            <w:r>
              <w:rPr>
                <w:rFonts w:ascii="Tahoma" w:eastAsia="Tahoma" w:hAnsi="Tahoma" w:cs="Tahoma"/>
                <w:color w:val="7B7B7B" w:themeColor="accent3" w:themeShade="BF"/>
              </w:rPr>
              <w:t>COMPLIANT</w:t>
            </w:r>
          </w:p>
        </w:tc>
      </w:tr>
      <w:tr w:rsidR="00D33451" w:rsidRPr="009E5192" w14:paraId="3107DB96" w14:textId="77777777" w:rsidTr="00DD516C">
        <w:tc>
          <w:tcPr>
            <w:cnfStyle w:val="001000000000" w:firstRow="0" w:lastRow="0" w:firstColumn="1" w:lastColumn="0" w:oddVBand="0" w:evenVBand="0" w:oddHBand="0" w:evenHBand="0" w:firstRowFirstColumn="0" w:firstRowLastColumn="0" w:lastRowFirstColumn="0" w:lastRowLastColumn="0"/>
            <w:tcW w:w="4513" w:type="dxa"/>
          </w:tcPr>
          <w:p w14:paraId="237FC229" w14:textId="77777777" w:rsidR="00D33451" w:rsidRPr="009E5192" w:rsidRDefault="00D33451" w:rsidP="00DD516C">
            <w:pPr>
              <w:tabs>
                <w:tab w:val="left" w:pos="2179"/>
              </w:tabs>
              <w:rPr>
                <w:rFonts w:ascii="Tahoma" w:eastAsia="Tahoma" w:hAnsi="Tahoma" w:cs="Tahoma"/>
                <w:color w:val="7B7B7B" w:themeColor="accent3" w:themeShade="BF"/>
              </w:rPr>
            </w:pPr>
          </w:p>
        </w:tc>
        <w:tc>
          <w:tcPr>
            <w:tcW w:w="4507" w:type="dxa"/>
          </w:tcPr>
          <w:p w14:paraId="77487044" w14:textId="77777777" w:rsidR="00D33451" w:rsidRPr="009E5192" w:rsidRDefault="00D33451"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rPr>
            </w:pPr>
          </w:p>
        </w:tc>
      </w:tr>
      <w:tr w:rsidR="00D33451" w:rsidRPr="009E5192" w14:paraId="4817A1BC"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57FDF23" w14:textId="77777777" w:rsidR="00D33451" w:rsidRPr="009E5192" w:rsidRDefault="00D3143B" w:rsidP="00DD516C">
            <w:pPr>
              <w:tabs>
                <w:tab w:val="left" w:pos="2179"/>
              </w:tabs>
              <w:rPr>
                <w:rFonts w:ascii="Tahoma" w:eastAsia="Tahoma" w:hAnsi="Tahoma" w:cs="Tahoma"/>
                <w:color w:val="7B7B7B" w:themeColor="accent3" w:themeShade="BF"/>
              </w:rPr>
            </w:pPr>
            <w:r>
              <w:rPr>
                <w:rFonts w:ascii="Tahoma" w:eastAsia="Tahoma" w:hAnsi="Tahoma" w:cs="Tahoma"/>
                <w:color w:val="7B7B7B" w:themeColor="accent3" w:themeShade="BF"/>
              </w:rPr>
              <w:t>DRAUGHT STOPPING</w:t>
            </w:r>
          </w:p>
        </w:tc>
        <w:tc>
          <w:tcPr>
            <w:tcW w:w="4507" w:type="dxa"/>
          </w:tcPr>
          <w:p w14:paraId="65A00CCB" w14:textId="77777777" w:rsidR="00D33451" w:rsidRPr="009E5192" w:rsidRDefault="00D3143B"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rPr>
            </w:pPr>
            <w:r>
              <w:rPr>
                <w:rFonts w:ascii="Tahoma" w:eastAsia="Tahoma" w:hAnsi="Tahoma" w:cs="Tahoma"/>
                <w:color w:val="7B7B7B" w:themeColor="accent3" w:themeShade="BF"/>
              </w:rPr>
              <w:t>COMPLIANT</w:t>
            </w:r>
          </w:p>
        </w:tc>
      </w:tr>
      <w:tr w:rsidR="00D33451" w:rsidRPr="009E5192" w14:paraId="721B33EF" w14:textId="77777777" w:rsidTr="00DD516C">
        <w:tc>
          <w:tcPr>
            <w:cnfStyle w:val="001000000000" w:firstRow="0" w:lastRow="0" w:firstColumn="1" w:lastColumn="0" w:oddVBand="0" w:evenVBand="0" w:oddHBand="0" w:evenHBand="0" w:firstRowFirstColumn="0" w:firstRowLastColumn="0" w:lastRowFirstColumn="0" w:lastRowLastColumn="0"/>
            <w:tcW w:w="4513" w:type="dxa"/>
          </w:tcPr>
          <w:p w14:paraId="4DA488E8" w14:textId="77777777" w:rsidR="00D33451" w:rsidRPr="009E5192" w:rsidRDefault="00D33451" w:rsidP="00DD516C">
            <w:pPr>
              <w:tabs>
                <w:tab w:val="left" w:pos="2179"/>
              </w:tabs>
              <w:rPr>
                <w:rFonts w:ascii="Tahoma" w:eastAsia="Tahoma" w:hAnsi="Tahoma" w:cs="Tahoma"/>
                <w:color w:val="7B7B7B" w:themeColor="accent3" w:themeShade="BF"/>
              </w:rPr>
            </w:pPr>
          </w:p>
        </w:tc>
        <w:tc>
          <w:tcPr>
            <w:tcW w:w="4507" w:type="dxa"/>
          </w:tcPr>
          <w:p w14:paraId="3C24FD6E" w14:textId="77777777" w:rsidR="00D33451" w:rsidRPr="009E5192" w:rsidRDefault="00D33451"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rPr>
            </w:pPr>
          </w:p>
        </w:tc>
      </w:tr>
    </w:tbl>
    <w:p w14:paraId="18A442E6" w14:textId="77777777" w:rsidR="00D33451" w:rsidRDefault="00D33451" w:rsidP="00D33451">
      <w:pPr>
        <w:tabs>
          <w:tab w:val="left" w:pos="2179"/>
        </w:tabs>
        <w:spacing w:after="180" w:line="312" w:lineRule="auto"/>
        <w:rPr>
          <w:rFonts w:ascii="Tahoma" w:eastAsia="Tahoma" w:hAnsi="Tahoma" w:cs="Tahoma"/>
          <w:color w:val="7F7F7F"/>
          <w:sz w:val="20"/>
          <w:szCs w:val="20"/>
          <w:lang w:val="en-US" w:eastAsia="ja-JP"/>
        </w:rPr>
      </w:pPr>
    </w:p>
    <w:p w14:paraId="70A73AC2" w14:textId="77777777" w:rsidR="00D3143B" w:rsidRDefault="00D3143B" w:rsidP="00D33451">
      <w:pPr>
        <w:tabs>
          <w:tab w:val="left" w:pos="2179"/>
        </w:tabs>
        <w:spacing w:after="180" w:line="312" w:lineRule="auto"/>
        <w:rPr>
          <w:rFonts w:ascii="Tahoma" w:eastAsia="Tahoma" w:hAnsi="Tahoma" w:cs="Tahoma"/>
          <w:color w:val="7F7F7F"/>
          <w:sz w:val="20"/>
          <w:szCs w:val="20"/>
          <w:lang w:val="en-US" w:eastAsia="ja-JP"/>
        </w:rPr>
      </w:pPr>
    </w:p>
    <w:p w14:paraId="5A861013" w14:textId="77777777" w:rsidR="00D3143B" w:rsidRDefault="00C02CA3" w:rsidP="00D33451">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*Note: Please see </w:t>
      </w:r>
      <w:r w:rsidR="005F05D4">
        <w:rPr>
          <w:rFonts w:ascii="Tahoma" w:eastAsia="Tahoma" w:hAnsi="Tahoma" w:cs="Tahoma"/>
          <w:color w:val="7F7F7F"/>
          <w:sz w:val="20"/>
          <w:szCs w:val="20"/>
          <w:lang w:val="en-US" w:eastAsia="ja-JP"/>
        </w:rPr>
        <w:t>Appendix</w:t>
      </w:r>
      <w:r>
        <w:rPr>
          <w:rFonts w:ascii="Tahoma" w:eastAsia="Tahoma" w:hAnsi="Tahoma" w:cs="Tahoma"/>
          <w:color w:val="7F7F7F"/>
          <w:sz w:val="20"/>
          <w:szCs w:val="20"/>
          <w:lang w:val="en-US" w:eastAsia="ja-JP"/>
        </w:rPr>
        <w:t xml:space="preserve"> for definitions and/or explanations of terms outlined in this document and for more detail of exemptions that can apply.  </w:t>
      </w:r>
    </w:p>
    <w:p w14:paraId="64237C72" w14:textId="77777777" w:rsidR="00D3143B" w:rsidRDefault="00D3143B" w:rsidP="00D33451">
      <w:pPr>
        <w:tabs>
          <w:tab w:val="left" w:pos="2179"/>
        </w:tabs>
        <w:spacing w:after="180" w:line="312" w:lineRule="auto"/>
        <w:rPr>
          <w:rFonts w:ascii="Tahoma" w:eastAsia="Tahoma" w:hAnsi="Tahoma" w:cs="Tahoma"/>
          <w:color w:val="7F7F7F"/>
          <w:sz w:val="20"/>
          <w:szCs w:val="20"/>
          <w:lang w:val="en-US" w:eastAsia="ja-JP"/>
        </w:rPr>
      </w:pPr>
    </w:p>
    <w:p w14:paraId="406A0F8F" w14:textId="77777777" w:rsidR="00E4067E" w:rsidRDefault="00E4067E">
      <w:pPr>
        <w:rPr>
          <w:rFonts w:ascii="Tahoma" w:eastAsia="Tahoma" w:hAnsi="Tahoma" w:cs="Tahoma"/>
          <w:color w:val="7F7F7F"/>
          <w:sz w:val="20"/>
          <w:szCs w:val="20"/>
          <w:lang w:val="en-US" w:eastAsia="ja-JP"/>
        </w:rPr>
        <w:sectPr w:rsidR="00E4067E" w:rsidSect="00285E5E">
          <w:headerReference w:type="default" r:id="rId8"/>
          <w:footerReference w:type="default" r:id="rId9"/>
          <w:pgSz w:w="11900" w:h="16840"/>
          <w:pgMar w:top="1440" w:right="1440" w:bottom="1440" w:left="1440" w:header="708" w:footer="708" w:gutter="0"/>
          <w:cols w:space="708"/>
          <w:docGrid w:linePitch="360"/>
        </w:sectPr>
      </w:pPr>
    </w:p>
    <w:p w14:paraId="3FE3BB3D" w14:textId="77777777" w:rsidR="0056555A" w:rsidRDefault="0056555A">
      <w:pPr>
        <w:rPr>
          <w:rFonts w:ascii="Tahoma" w:eastAsia="Tahoma" w:hAnsi="Tahoma" w:cs="Tahoma"/>
          <w:color w:val="7F7F7F"/>
          <w:sz w:val="20"/>
          <w:szCs w:val="20"/>
          <w:lang w:val="en-US" w:eastAsia="ja-JP"/>
        </w:rPr>
        <w:sectPr w:rsidR="0056555A" w:rsidSect="00E4067E">
          <w:type w:val="continuous"/>
          <w:pgSz w:w="11900" w:h="16840"/>
          <w:pgMar w:top="1440" w:right="1440" w:bottom="1440" w:left="1440" w:header="708" w:footer="708" w:gutter="0"/>
          <w:cols w:space="708"/>
          <w:docGrid w:linePitch="360"/>
        </w:sectPr>
      </w:pPr>
    </w:p>
    <w:p w14:paraId="1E92E848" w14:textId="77777777" w:rsidR="00D3143B" w:rsidRDefault="00D3143B">
      <w:pPr>
        <w:rPr>
          <w:rFonts w:ascii="Tahoma" w:eastAsia="Tahoma" w:hAnsi="Tahoma" w:cs="Tahoma"/>
          <w:color w:val="7F7F7F"/>
          <w:sz w:val="20"/>
          <w:szCs w:val="20"/>
          <w:lang w:val="en-US" w:eastAsia="ja-JP"/>
        </w:rPr>
      </w:pPr>
    </w:p>
    <w:p w14:paraId="04E5D2D3" w14:textId="77777777" w:rsidR="00333A75" w:rsidRDefault="00333A75" w:rsidP="00333A75">
      <w:pPr>
        <w:pStyle w:val="Title"/>
        <w:rPr>
          <w:rFonts w:ascii="Tahoma" w:eastAsia="Tahoma" w:hAnsi="Tahoma"/>
          <w:b/>
          <w:bCs/>
          <w:color w:val="7B7B7B" w:themeColor="accent3" w:themeShade="BF"/>
          <w:sz w:val="40"/>
          <w:szCs w:val="40"/>
          <w:lang w:val="en-US" w:eastAsia="ja-JP"/>
        </w:rPr>
      </w:pPr>
      <w:r w:rsidRPr="009E5192">
        <w:rPr>
          <w:rFonts w:ascii="Tahoma" w:eastAsia="Tahoma" w:hAnsi="Tahoma"/>
          <w:b/>
          <w:bCs/>
          <w:color w:val="7B7B7B" w:themeColor="accent3" w:themeShade="BF"/>
          <w:sz w:val="40"/>
          <w:szCs w:val="40"/>
          <w:lang w:val="en-US" w:eastAsia="ja-JP"/>
        </w:rPr>
        <w:t>Hea</w:t>
      </w:r>
      <w:r w:rsidR="000C419A">
        <w:rPr>
          <w:rFonts w:ascii="Tahoma" w:eastAsia="Tahoma" w:hAnsi="Tahoma"/>
          <w:b/>
          <w:bCs/>
          <w:color w:val="7B7B7B" w:themeColor="accent3" w:themeShade="BF"/>
          <w:sz w:val="40"/>
          <w:szCs w:val="40"/>
          <w:lang w:val="en-US" w:eastAsia="ja-JP"/>
        </w:rPr>
        <w:t>l</w:t>
      </w:r>
      <w:r w:rsidRPr="009E5192">
        <w:rPr>
          <w:rFonts w:ascii="Tahoma" w:eastAsia="Tahoma" w:hAnsi="Tahoma"/>
          <w:b/>
          <w:bCs/>
          <w:color w:val="7B7B7B" w:themeColor="accent3" w:themeShade="BF"/>
          <w:sz w:val="40"/>
          <w:szCs w:val="40"/>
          <w:lang w:val="en-US" w:eastAsia="ja-JP"/>
        </w:rPr>
        <w:t xml:space="preserve">thy Homes Compliance </w:t>
      </w:r>
      <w:r>
        <w:rPr>
          <w:rFonts w:ascii="Tahoma" w:eastAsia="Tahoma" w:hAnsi="Tahoma"/>
          <w:b/>
          <w:bCs/>
          <w:color w:val="7B7B7B" w:themeColor="accent3" w:themeShade="BF"/>
          <w:sz w:val="40"/>
          <w:szCs w:val="40"/>
          <w:lang w:val="en-US" w:eastAsia="ja-JP"/>
        </w:rPr>
        <w:t>Report</w:t>
      </w:r>
    </w:p>
    <w:p w14:paraId="7FD592C2" w14:textId="77777777" w:rsidR="00333A75" w:rsidRPr="009E5192" w:rsidRDefault="00333A75" w:rsidP="00333A75">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insulation</w:t>
      </w:r>
      <w:r w:rsidRPr="009E5192">
        <w:rPr>
          <w:rFonts w:ascii="Tahoma" w:eastAsia="Microsoft YaHei" w:hAnsi="Tahoma" w:cs="Tahoma"/>
          <w:b/>
          <w:caps/>
          <w:color w:val="7B7B7B" w:themeColor="accent3" w:themeShade="BF"/>
          <w:szCs w:val="32"/>
          <w:lang w:val="en-US" w:eastAsia="ja-JP"/>
        </w:rPr>
        <w:t xml:space="preserve"> </w:t>
      </w:r>
    </w:p>
    <w:p w14:paraId="3F6C1FD4" w14:textId="77777777" w:rsidR="00333A75" w:rsidRDefault="00333A75" w:rsidP="00333A75">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Existing ceiling insulation must be at least 120mm thick or have an R-rating of at least R2.9 and be in a reasonable condition.</w:t>
      </w:r>
    </w:p>
    <w:p w14:paraId="320DCB87" w14:textId="77777777" w:rsidR="00333A75" w:rsidRDefault="00333A75" w:rsidP="00333A75">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Underfloor insulation must have an R-rating of R1.3 and be in a reasonable condition. </w:t>
      </w:r>
    </w:p>
    <w:p w14:paraId="5645C6C5" w14:textId="77777777" w:rsidR="00333A75" w:rsidRDefault="00333A75" w:rsidP="00333A75">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Exemptions apply where it is not reasonably practical to install. </w:t>
      </w:r>
      <w:r w:rsidR="001E6FF9">
        <w:rPr>
          <w:rFonts w:ascii="Tahoma" w:eastAsia="Tahoma" w:hAnsi="Tahoma" w:cs="Tahoma"/>
          <w:color w:val="7F7F7F"/>
          <w:sz w:val="20"/>
          <w:szCs w:val="20"/>
          <w:lang w:val="en-US" w:eastAsia="ja-JP"/>
        </w:rPr>
        <w:t xml:space="preserve">See appendix for any further exemptions that may apply. </w:t>
      </w:r>
    </w:p>
    <w:p w14:paraId="4DE74D68" w14:textId="77777777" w:rsidR="00333A75" w:rsidRPr="00333A75" w:rsidRDefault="00333A75" w:rsidP="00333A75">
      <w:pPr>
        <w:rPr>
          <w:lang w:val="en-US" w:eastAsia="ja-JP"/>
        </w:rPr>
      </w:pPr>
    </w:p>
    <w:tbl>
      <w:tblPr>
        <w:tblStyle w:val="ListTable7ColourfulAccent11"/>
        <w:tblW w:w="0" w:type="auto"/>
        <w:tblLook w:val="04A0" w:firstRow="1" w:lastRow="0" w:firstColumn="1" w:lastColumn="0" w:noHBand="0" w:noVBand="1"/>
      </w:tblPr>
      <w:tblGrid>
        <w:gridCol w:w="1746"/>
        <w:gridCol w:w="2948"/>
        <w:gridCol w:w="2688"/>
        <w:gridCol w:w="1854"/>
      </w:tblGrid>
      <w:tr w:rsidR="001E6FF9" w:rsidRPr="009E5192" w14:paraId="5E06FE49" w14:textId="77777777" w:rsidTr="001E6F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6" w:type="dxa"/>
          </w:tcPr>
          <w:p w14:paraId="3D916074" w14:textId="77777777" w:rsidR="001E6FF9" w:rsidRPr="00274A6C" w:rsidRDefault="001E6FF9" w:rsidP="00F301C0">
            <w:pPr>
              <w:tabs>
                <w:tab w:val="left" w:pos="2179"/>
              </w:tabs>
              <w:rPr>
                <w:rFonts w:ascii="Tahoma" w:eastAsia="Tahoma" w:hAnsi="Tahoma" w:cs="Tahoma"/>
                <w:b/>
                <w:bCs/>
                <w:i w:val="0"/>
                <w:iCs w:val="0"/>
                <w:color w:val="7B7B7B" w:themeColor="accent3" w:themeShade="BF"/>
                <w:lang w:val="en-US" w:eastAsia="ja-JP"/>
              </w:rPr>
            </w:pPr>
          </w:p>
        </w:tc>
        <w:tc>
          <w:tcPr>
            <w:tcW w:w="2394" w:type="dxa"/>
          </w:tcPr>
          <w:p w14:paraId="0D2E1B89" w14:textId="77777777" w:rsidR="001E6FF9" w:rsidRPr="00274A6C" w:rsidRDefault="001E6FF9" w:rsidP="001E6FF9">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CEILING</w:t>
            </w:r>
          </w:p>
        </w:tc>
        <w:tc>
          <w:tcPr>
            <w:tcW w:w="2879" w:type="dxa"/>
          </w:tcPr>
          <w:p w14:paraId="3CE2FEA2" w14:textId="77777777" w:rsidR="001E6FF9" w:rsidRPr="00274A6C" w:rsidRDefault="001E6FF9" w:rsidP="001E6FF9">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UNDERFLOOR</w:t>
            </w:r>
          </w:p>
        </w:tc>
        <w:tc>
          <w:tcPr>
            <w:tcW w:w="2001" w:type="dxa"/>
          </w:tcPr>
          <w:p w14:paraId="6B4F589A" w14:textId="77777777" w:rsidR="001E6FF9" w:rsidRPr="00274A6C" w:rsidRDefault="001E6FF9" w:rsidP="001E6FF9">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WALLS</w:t>
            </w:r>
          </w:p>
        </w:tc>
      </w:tr>
      <w:tr w:rsidR="001E6FF9" w:rsidRPr="009E5192" w14:paraId="3A00512D" w14:textId="77777777" w:rsidTr="001E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dxa"/>
          </w:tcPr>
          <w:p w14:paraId="4D56178D" w14:textId="77777777" w:rsidR="001E6FF9" w:rsidRPr="009E5192"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STATUS</w:t>
            </w:r>
          </w:p>
        </w:tc>
        <w:tc>
          <w:tcPr>
            <w:tcW w:w="2394" w:type="dxa"/>
          </w:tcPr>
          <w:p w14:paraId="7AD25EAD" w14:textId="77777777" w:rsidR="001E6FF9" w:rsidRPr="002837C2"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Complete/Partial/None</w:t>
            </w:r>
            <w:r w:rsidR="009E43AE">
              <w:rPr>
                <w:rFonts w:ascii="Tahoma" w:eastAsia="Tahoma" w:hAnsi="Tahoma" w:cs="Tahoma"/>
                <w:color w:val="7B7B7B" w:themeColor="accent3" w:themeShade="BF"/>
                <w:sz w:val="20"/>
                <w:szCs w:val="20"/>
                <w:lang w:val="en-US" w:eastAsia="ja-JP"/>
              </w:rPr>
              <w:t>/Exempt</w:t>
            </w:r>
          </w:p>
        </w:tc>
        <w:tc>
          <w:tcPr>
            <w:tcW w:w="2879" w:type="dxa"/>
          </w:tcPr>
          <w:p w14:paraId="7387069C"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1E1580F1" w14:textId="77777777" w:rsidR="001E6FF9" w:rsidRDefault="005A039E"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Unknown</w:t>
            </w:r>
          </w:p>
        </w:tc>
      </w:tr>
      <w:tr w:rsidR="001E6FF9" w:rsidRPr="009E5192" w14:paraId="35B6A24D" w14:textId="77777777" w:rsidTr="001E6FF9">
        <w:tc>
          <w:tcPr>
            <w:cnfStyle w:val="001000000000" w:firstRow="0" w:lastRow="0" w:firstColumn="1" w:lastColumn="0" w:oddVBand="0" w:evenVBand="0" w:oddHBand="0" w:evenHBand="0" w:firstRowFirstColumn="0" w:firstRowLastColumn="0" w:lastRowFirstColumn="0" w:lastRowLastColumn="0"/>
            <w:tcW w:w="1746" w:type="dxa"/>
          </w:tcPr>
          <w:p w14:paraId="39370AF5" w14:textId="77777777" w:rsidR="001E6FF9" w:rsidRPr="009E5192"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p>
        </w:tc>
        <w:tc>
          <w:tcPr>
            <w:tcW w:w="2394" w:type="dxa"/>
          </w:tcPr>
          <w:p w14:paraId="0FAC2A28"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5AD9E924"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74D1F526"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5F3FBD97" w14:textId="77777777" w:rsidTr="001E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dxa"/>
          </w:tcPr>
          <w:p w14:paraId="3A7D223D" w14:textId="77777777" w:rsidR="001E6FF9" w:rsidRPr="009E5192"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TYPE</w:t>
            </w:r>
          </w:p>
        </w:tc>
        <w:tc>
          <w:tcPr>
            <w:tcW w:w="2394" w:type="dxa"/>
          </w:tcPr>
          <w:p w14:paraId="6D9755D3" w14:textId="77777777" w:rsidR="001E6FF9" w:rsidRPr="002837C2"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Segments/Blankets</w:t>
            </w:r>
          </w:p>
        </w:tc>
        <w:tc>
          <w:tcPr>
            <w:tcW w:w="2879" w:type="dxa"/>
          </w:tcPr>
          <w:p w14:paraId="61C46D6C"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47A6A61F"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5D07D471" w14:textId="77777777" w:rsidTr="001E6FF9">
        <w:tc>
          <w:tcPr>
            <w:cnfStyle w:val="001000000000" w:firstRow="0" w:lastRow="0" w:firstColumn="1" w:lastColumn="0" w:oddVBand="0" w:evenVBand="0" w:oddHBand="0" w:evenHBand="0" w:firstRowFirstColumn="0" w:firstRowLastColumn="0" w:lastRowFirstColumn="0" w:lastRowLastColumn="0"/>
            <w:tcW w:w="1746" w:type="dxa"/>
          </w:tcPr>
          <w:p w14:paraId="2B592AE4" w14:textId="77777777" w:rsidR="001E6FF9" w:rsidRPr="002837C2"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p>
        </w:tc>
        <w:tc>
          <w:tcPr>
            <w:tcW w:w="2394" w:type="dxa"/>
          </w:tcPr>
          <w:p w14:paraId="16CF28EC"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2461B323"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5322118B"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2869204E" w14:textId="77777777" w:rsidTr="001E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dxa"/>
          </w:tcPr>
          <w:p w14:paraId="106DCFD1" w14:textId="77777777" w:rsidR="001E6FF9" w:rsidRPr="009E5192"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R-VALUE or THICKNESS</w:t>
            </w:r>
          </w:p>
        </w:tc>
        <w:tc>
          <w:tcPr>
            <w:tcW w:w="2394" w:type="dxa"/>
          </w:tcPr>
          <w:p w14:paraId="5FCA3374" w14:textId="77777777" w:rsidR="001E6FF9" w:rsidRPr="002837C2"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6B24E19F" w14:textId="77777777" w:rsidR="001E6FF9" w:rsidRPr="002837C2"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00F093F7" w14:textId="77777777" w:rsidR="001E6FF9" w:rsidRPr="002837C2"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52767598" w14:textId="77777777" w:rsidTr="001E6FF9">
        <w:tc>
          <w:tcPr>
            <w:cnfStyle w:val="001000000000" w:firstRow="0" w:lastRow="0" w:firstColumn="1" w:lastColumn="0" w:oddVBand="0" w:evenVBand="0" w:oddHBand="0" w:evenHBand="0" w:firstRowFirstColumn="0" w:firstRowLastColumn="0" w:lastRowFirstColumn="0" w:lastRowLastColumn="0"/>
            <w:tcW w:w="1746" w:type="dxa"/>
          </w:tcPr>
          <w:p w14:paraId="6409254E" w14:textId="77777777" w:rsidR="001E6FF9"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p>
        </w:tc>
        <w:tc>
          <w:tcPr>
            <w:tcW w:w="2394" w:type="dxa"/>
          </w:tcPr>
          <w:p w14:paraId="4DE905ED"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7F953C7F"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1B3EC774" w14:textId="77777777" w:rsidR="001E6FF9" w:rsidRPr="002837C2"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1D249D15" w14:textId="77777777" w:rsidTr="001E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dxa"/>
          </w:tcPr>
          <w:p w14:paraId="258A3ADC" w14:textId="77777777" w:rsidR="001E6FF9" w:rsidRPr="00274A6C"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r w:rsidRPr="00274A6C">
              <w:rPr>
                <w:rFonts w:ascii="Tahoma" w:eastAsia="Tahoma" w:hAnsi="Tahoma" w:cs="Tahoma"/>
                <w:b/>
                <w:bCs/>
                <w:i w:val="0"/>
                <w:iCs w:val="0"/>
                <w:color w:val="7B7B7B" w:themeColor="accent3" w:themeShade="BF"/>
                <w:sz w:val="20"/>
                <w:szCs w:val="20"/>
                <w:lang w:val="en-US" w:eastAsia="ja-JP"/>
              </w:rPr>
              <w:t>CONDITION</w:t>
            </w:r>
          </w:p>
        </w:tc>
        <w:tc>
          <w:tcPr>
            <w:tcW w:w="2394" w:type="dxa"/>
          </w:tcPr>
          <w:p w14:paraId="4300E050"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Reasonable – no gaps other than clearances where required</w:t>
            </w:r>
            <w:r w:rsidR="003D3775">
              <w:rPr>
                <w:rFonts w:ascii="Tahoma" w:eastAsia="Tahoma" w:hAnsi="Tahoma" w:cs="Tahoma"/>
                <w:color w:val="7B7B7B" w:themeColor="accent3" w:themeShade="BF"/>
                <w:sz w:val="20"/>
                <w:szCs w:val="20"/>
                <w:lang w:val="en-US" w:eastAsia="ja-JP"/>
              </w:rPr>
              <w:t>. No mould, dampness or damage.</w:t>
            </w:r>
          </w:p>
        </w:tc>
        <w:tc>
          <w:tcPr>
            <w:tcW w:w="2879" w:type="dxa"/>
          </w:tcPr>
          <w:p w14:paraId="13AA4777"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06845103"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3CE03F5D" w14:textId="77777777" w:rsidTr="001E6FF9">
        <w:tc>
          <w:tcPr>
            <w:cnfStyle w:val="001000000000" w:firstRow="0" w:lastRow="0" w:firstColumn="1" w:lastColumn="0" w:oddVBand="0" w:evenVBand="0" w:oddHBand="0" w:evenHBand="0" w:firstRowFirstColumn="0" w:firstRowLastColumn="0" w:lastRowFirstColumn="0" w:lastRowLastColumn="0"/>
            <w:tcW w:w="1746" w:type="dxa"/>
          </w:tcPr>
          <w:p w14:paraId="20AB02ED" w14:textId="77777777" w:rsidR="001E6FF9" w:rsidRPr="002837C2" w:rsidRDefault="001E6FF9" w:rsidP="00F301C0">
            <w:pPr>
              <w:tabs>
                <w:tab w:val="left" w:pos="2179"/>
              </w:tabs>
              <w:rPr>
                <w:rFonts w:ascii="Tahoma" w:eastAsia="Tahoma" w:hAnsi="Tahoma" w:cs="Tahoma"/>
                <w:b/>
                <w:bCs/>
                <w:color w:val="7B7B7B" w:themeColor="accent3" w:themeShade="BF"/>
                <w:sz w:val="20"/>
                <w:szCs w:val="20"/>
                <w:lang w:val="en-US" w:eastAsia="ja-JP"/>
              </w:rPr>
            </w:pPr>
          </w:p>
        </w:tc>
        <w:tc>
          <w:tcPr>
            <w:tcW w:w="2394" w:type="dxa"/>
          </w:tcPr>
          <w:p w14:paraId="5B9BFED6" w14:textId="77777777" w:rsidR="001E6FF9"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0A8C2F30" w14:textId="77777777" w:rsidR="001E6FF9"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3EFAF6F1" w14:textId="77777777" w:rsidR="001E6FF9"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43BA1463" w14:textId="77777777" w:rsidTr="001E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dxa"/>
          </w:tcPr>
          <w:p w14:paraId="01EB9507" w14:textId="77777777" w:rsidR="001E6FF9" w:rsidRPr="00274A6C"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r w:rsidRPr="00274A6C">
              <w:rPr>
                <w:rFonts w:ascii="Tahoma" w:eastAsia="Tahoma" w:hAnsi="Tahoma" w:cs="Tahoma"/>
                <w:b/>
                <w:bCs/>
                <w:i w:val="0"/>
                <w:iCs w:val="0"/>
                <w:color w:val="7B7B7B" w:themeColor="accent3" w:themeShade="BF"/>
                <w:sz w:val="20"/>
                <w:szCs w:val="20"/>
                <w:lang w:val="en-US" w:eastAsia="ja-JP"/>
              </w:rPr>
              <w:t>INSTALLATION DATE</w:t>
            </w:r>
          </w:p>
        </w:tc>
        <w:tc>
          <w:tcPr>
            <w:tcW w:w="2394" w:type="dxa"/>
          </w:tcPr>
          <w:p w14:paraId="45C0D089"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110CEAF2"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379E01DC"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09FE7478" w14:textId="77777777" w:rsidTr="001E6FF9">
        <w:tc>
          <w:tcPr>
            <w:cnfStyle w:val="001000000000" w:firstRow="0" w:lastRow="0" w:firstColumn="1" w:lastColumn="0" w:oddVBand="0" w:evenVBand="0" w:oddHBand="0" w:evenHBand="0" w:firstRowFirstColumn="0" w:firstRowLastColumn="0" w:lastRowFirstColumn="0" w:lastRowLastColumn="0"/>
            <w:tcW w:w="1746" w:type="dxa"/>
          </w:tcPr>
          <w:p w14:paraId="54ACEE09" w14:textId="77777777" w:rsidR="001E6FF9" w:rsidRPr="00274A6C"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p>
        </w:tc>
        <w:tc>
          <w:tcPr>
            <w:tcW w:w="2394" w:type="dxa"/>
          </w:tcPr>
          <w:p w14:paraId="0934A178" w14:textId="77777777" w:rsidR="001E6FF9"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43233609" w14:textId="77777777" w:rsidR="001E6FF9"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38DCCF03" w14:textId="77777777" w:rsidR="001E6FF9" w:rsidRDefault="001E6FF9" w:rsidP="001E6FF9">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1E6FF9" w:rsidRPr="009E5192" w14:paraId="2403A807" w14:textId="77777777" w:rsidTr="001E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dxa"/>
          </w:tcPr>
          <w:p w14:paraId="01C6D2EC" w14:textId="77777777" w:rsidR="001E6FF9" w:rsidRPr="00274A6C" w:rsidRDefault="001E6FF9" w:rsidP="00F301C0">
            <w:pPr>
              <w:tabs>
                <w:tab w:val="left" w:pos="2179"/>
              </w:tabs>
              <w:rPr>
                <w:rFonts w:ascii="Tahoma" w:eastAsia="Tahoma" w:hAnsi="Tahoma" w:cs="Tahoma"/>
                <w:b/>
                <w:bCs/>
                <w:i w:val="0"/>
                <w:iCs w:val="0"/>
                <w:color w:val="7B7B7B" w:themeColor="accent3" w:themeShade="BF"/>
                <w:sz w:val="20"/>
                <w:szCs w:val="20"/>
                <w:lang w:val="en-US" w:eastAsia="ja-JP"/>
              </w:rPr>
            </w:pPr>
            <w:r w:rsidRPr="00274A6C">
              <w:rPr>
                <w:rFonts w:ascii="Tahoma" w:eastAsia="Tahoma" w:hAnsi="Tahoma" w:cs="Tahoma"/>
                <w:b/>
                <w:bCs/>
                <w:i w:val="0"/>
                <w:iCs w:val="0"/>
                <w:color w:val="7B7B7B" w:themeColor="accent3" w:themeShade="BF"/>
                <w:sz w:val="20"/>
                <w:szCs w:val="20"/>
                <w:lang w:val="en-US" w:eastAsia="ja-JP"/>
              </w:rPr>
              <w:t>LAST INSPECTION DATE</w:t>
            </w:r>
          </w:p>
        </w:tc>
        <w:tc>
          <w:tcPr>
            <w:tcW w:w="2394" w:type="dxa"/>
          </w:tcPr>
          <w:p w14:paraId="43966B78"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879" w:type="dxa"/>
          </w:tcPr>
          <w:p w14:paraId="7CA5BC39"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01" w:type="dxa"/>
          </w:tcPr>
          <w:p w14:paraId="7D32E18C" w14:textId="77777777" w:rsidR="001E6FF9" w:rsidRDefault="001E6FF9" w:rsidP="001E6FF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3B51EB3C" w14:textId="77777777" w:rsidR="00274A6C" w:rsidRDefault="00274A6C"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9288" w:type="dxa"/>
        <w:tblLook w:val="04A0" w:firstRow="1" w:lastRow="0" w:firstColumn="1" w:lastColumn="0" w:noHBand="0" w:noVBand="1"/>
      </w:tblPr>
      <w:tblGrid>
        <w:gridCol w:w="1800"/>
        <w:gridCol w:w="1983"/>
        <w:gridCol w:w="5505"/>
      </w:tblGrid>
      <w:tr w:rsidR="00E000B9" w:rsidRPr="009E5192" w14:paraId="1BFE0536" w14:textId="77777777" w:rsidTr="00051B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tcPr>
          <w:p w14:paraId="50BA3CB4" w14:textId="77777777" w:rsidR="00E000B9" w:rsidRPr="009E5192" w:rsidRDefault="00E000B9" w:rsidP="00DD516C">
            <w:pPr>
              <w:tabs>
                <w:tab w:val="left" w:pos="2179"/>
              </w:tabs>
              <w:rPr>
                <w:rFonts w:ascii="Tahoma" w:eastAsia="Tahoma" w:hAnsi="Tahoma" w:cs="Tahoma"/>
                <w:b/>
                <w:bCs/>
                <w:color w:val="7B7B7B" w:themeColor="accent3" w:themeShade="BF"/>
                <w:lang w:val="en-US" w:eastAsia="ja-JP"/>
              </w:rPr>
            </w:pPr>
          </w:p>
        </w:tc>
        <w:tc>
          <w:tcPr>
            <w:tcW w:w="1983" w:type="dxa"/>
          </w:tcPr>
          <w:p w14:paraId="13B7B26A" w14:textId="77777777" w:rsidR="00E000B9" w:rsidRPr="009C1DDC" w:rsidRDefault="00E000B9"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YES/NO</w:t>
            </w:r>
          </w:p>
        </w:tc>
        <w:tc>
          <w:tcPr>
            <w:tcW w:w="5505" w:type="dxa"/>
          </w:tcPr>
          <w:p w14:paraId="09444B00" w14:textId="77777777" w:rsidR="00E000B9" w:rsidRDefault="00E000B9"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REASON</w:t>
            </w:r>
          </w:p>
        </w:tc>
      </w:tr>
      <w:tr w:rsidR="00E000B9" w:rsidRPr="009E5192" w14:paraId="1C8B8C6C" w14:textId="77777777" w:rsidTr="0005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B1AA3A8" w14:textId="77777777" w:rsidR="00E000B9" w:rsidRPr="009E5192" w:rsidRDefault="00E000B9"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DO ANY EXEMPTIONS APPLY?</w:t>
            </w:r>
          </w:p>
        </w:tc>
        <w:tc>
          <w:tcPr>
            <w:tcW w:w="1983" w:type="dxa"/>
          </w:tcPr>
          <w:p w14:paraId="48056954" w14:textId="77777777" w:rsidR="00E000B9" w:rsidRPr="002837C2" w:rsidRDefault="00E000B9"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5505" w:type="dxa"/>
          </w:tcPr>
          <w:p w14:paraId="12A69AC1" w14:textId="77777777" w:rsidR="00E000B9" w:rsidRDefault="009E43AE" w:rsidP="00DD516C">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Specify reason and specific areas that are exempt</w:t>
            </w:r>
          </w:p>
        </w:tc>
      </w:tr>
    </w:tbl>
    <w:p w14:paraId="3096C874" w14:textId="77777777" w:rsidR="00E000B9" w:rsidRDefault="00E000B9" w:rsidP="00D33451">
      <w:pPr>
        <w:tabs>
          <w:tab w:val="left" w:pos="2179"/>
        </w:tabs>
        <w:spacing w:after="180" w:line="312" w:lineRule="auto"/>
        <w:rPr>
          <w:rFonts w:ascii="Tahoma" w:eastAsia="Tahoma" w:hAnsi="Tahoma" w:cs="Tahoma"/>
          <w:color w:val="7F7F7F"/>
          <w:sz w:val="20"/>
          <w:szCs w:val="20"/>
          <w:lang w:val="en-US" w:eastAsia="ja-JP"/>
        </w:rPr>
      </w:pPr>
    </w:p>
    <w:p w14:paraId="2394CCFB" w14:textId="77777777" w:rsidR="001E6FF9" w:rsidRPr="00650EA0" w:rsidRDefault="001E6FF9" w:rsidP="001E6FF9">
      <w:pPr>
        <w:spacing w:after="180" w:line="312" w:lineRule="auto"/>
        <w:ind w:left="720"/>
        <w:rPr>
          <w:rFonts w:ascii="Tahoma" w:eastAsia="Tahoma" w:hAnsi="Tahoma" w:cs="Tahoma"/>
          <w:color w:val="7F7F7F"/>
          <w:sz w:val="16"/>
          <w:szCs w:val="16"/>
          <w:lang w:val="en-US" w:eastAsia="ja-JP"/>
        </w:rPr>
      </w:pPr>
      <w:r w:rsidRPr="00650EA0">
        <w:rPr>
          <w:rFonts w:ascii="Tahoma" w:eastAsia="Tahoma" w:hAnsi="Tahoma" w:cs="Tahoma"/>
          <w:color w:val="7F7F7F"/>
          <w:sz w:val="16"/>
          <w:szCs w:val="16"/>
          <w:lang w:val="en-US" w:eastAsia="ja-JP"/>
        </w:rPr>
        <w:t>***IMPORTANT NOTE***</w:t>
      </w:r>
    </w:p>
    <w:p w14:paraId="1E886D90" w14:textId="77777777" w:rsidR="001E6FF9" w:rsidRDefault="001E6FF9" w:rsidP="001E6FF9">
      <w:pPr>
        <w:spacing w:after="180" w:line="312" w:lineRule="auto"/>
        <w:ind w:left="720"/>
        <w:rPr>
          <w:rFonts w:ascii="Tahoma" w:eastAsia="Tahoma" w:hAnsi="Tahoma" w:cs="Tahoma"/>
          <w:color w:val="7F7F7F"/>
          <w:sz w:val="16"/>
          <w:szCs w:val="16"/>
          <w:lang w:val="en-US" w:eastAsia="ja-JP"/>
        </w:rPr>
      </w:pPr>
      <w:r w:rsidRPr="00650EA0">
        <w:rPr>
          <w:rFonts w:ascii="Tahoma" w:eastAsia="Tahoma" w:hAnsi="Tahoma" w:cs="Tahoma"/>
          <w:color w:val="7F7F7F"/>
          <w:sz w:val="16"/>
          <w:szCs w:val="16"/>
          <w:lang w:val="en-US" w:eastAsia="ja-JP"/>
        </w:rPr>
        <w:t xml:space="preserve">The Building Act 2004 bans the installation and/or repair of foil insulation in residential buildings with existing electrical installations.  It is an offence to breach this ban and anyone doing so is liable for a fine of up to $200,000.  If the property currently has foil insulation and it is in reasonable condition, then it does not need to be replaced.  However, if it is damaged (e.g. torn, hanging off the floor onto the joists etc) then it must be replaced with an alternative insulation that meets the legal requirements. </w:t>
      </w:r>
    </w:p>
    <w:p w14:paraId="72DFDF83" w14:textId="77777777" w:rsidR="00285E5E" w:rsidRDefault="00285E5E" w:rsidP="001E6FF9">
      <w:pPr>
        <w:spacing w:after="180" w:line="312" w:lineRule="auto"/>
        <w:ind w:left="720"/>
        <w:rPr>
          <w:rFonts w:ascii="Tahoma" w:eastAsia="Tahoma" w:hAnsi="Tahoma" w:cs="Tahoma"/>
          <w:color w:val="7F7F7F"/>
          <w:sz w:val="16"/>
          <w:szCs w:val="16"/>
          <w:lang w:val="en-US" w:eastAsia="ja-JP"/>
        </w:rPr>
        <w:sectPr w:rsidR="00285E5E" w:rsidSect="00BA4FF5">
          <w:pgSz w:w="11900" w:h="16840"/>
          <w:pgMar w:top="1440" w:right="1440" w:bottom="1440" w:left="1440" w:header="708" w:footer="708" w:gutter="0"/>
          <w:cols w:space="708"/>
          <w:docGrid w:linePitch="360"/>
        </w:sectPr>
      </w:pPr>
    </w:p>
    <w:p w14:paraId="118E9942" w14:textId="77777777" w:rsidR="00E000B9" w:rsidRPr="00650EA0" w:rsidRDefault="00E000B9" w:rsidP="00E000B9">
      <w:pPr>
        <w:spacing w:after="180" w:line="312" w:lineRule="auto"/>
        <w:rPr>
          <w:rFonts w:ascii="Tahoma" w:eastAsia="Tahoma" w:hAnsi="Tahoma" w:cs="Tahoma"/>
          <w:color w:val="7F7F7F"/>
          <w:sz w:val="20"/>
          <w:szCs w:val="20"/>
          <w:lang w:val="en-US" w:eastAsia="ja-JP"/>
        </w:rPr>
      </w:pPr>
      <w:r w:rsidRPr="00650EA0">
        <w:rPr>
          <w:rFonts w:ascii="Tahoma" w:eastAsia="Tahoma" w:hAnsi="Tahoma" w:cs="Tahoma"/>
          <w:color w:val="7F7F7F"/>
          <w:sz w:val="20"/>
          <w:szCs w:val="20"/>
          <w:lang w:val="en-US" w:eastAsia="ja-JP"/>
        </w:rPr>
        <w:lastRenderedPageBreak/>
        <w:t>In making the above statements, we have endeavoured to obtain information about insulation as required from the owner of the property</w:t>
      </w:r>
      <w:r>
        <w:rPr>
          <w:rFonts w:ascii="Tahoma" w:eastAsia="Tahoma" w:hAnsi="Tahoma" w:cs="Tahoma"/>
          <w:color w:val="7F7F7F"/>
          <w:sz w:val="20"/>
          <w:szCs w:val="20"/>
          <w:lang w:val="en-US" w:eastAsia="ja-JP"/>
        </w:rPr>
        <w:t xml:space="preserve"> or an independent suitably qualified contractor</w:t>
      </w:r>
      <w:r w:rsidRPr="00650EA0">
        <w:rPr>
          <w:rFonts w:ascii="Tahoma" w:eastAsia="Tahoma" w:hAnsi="Tahoma" w:cs="Tahoma"/>
          <w:color w:val="7F7F7F"/>
          <w:sz w:val="20"/>
          <w:szCs w:val="20"/>
          <w:lang w:val="en-US" w:eastAsia="ja-JP"/>
        </w:rPr>
        <w:t xml:space="preserve">.  Where we have not been able obtain the necessary information, we have disclosed the reason why.   </w:t>
      </w:r>
    </w:p>
    <w:p w14:paraId="269A2569" w14:textId="77777777" w:rsidR="00E000B9" w:rsidRDefault="00E000B9" w:rsidP="00E000B9">
      <w:pPr>
        <w:spacing w:after="180" w:line="312" w:lineRule="auto"/>
        <w:rPr>
          <w:rFonts w:ascii="Tahoma" w:eastAsia="Tahoma" w:hAnsi="Tahoma" w:cs="Tahoma"/>
          <w:color w:val="7F7F7F"/>
          <w:sz w:val="20"/>
          <w:szCs w:val="20"/>
          <w:lang w:val="en-US" w:eastAsia="ja-JP"/>
        </w:rPr>
      </w:pPr>
      <w:r w:rsidRPr="00650EA0">
        <w:rPr>
          <w:rFonts w:ascii="Tahoma" w:eastAsia="Tahoma" w:hAnsi="Tahoma" w:cs="Tahoma"/>
          <w:color w:val="7F7F7F"/>
          <w:sz w:val="20"/>
          <w:szCs w:val="20"/>
          <w:lang w:val="en-US" w:eastAsia="ja-JP"/>
        </w:rPr>
        <w:t xml:space="preserve">The information provided about insulation at the property (or absence of it) is true and all reasonable efforts have been made to obtain information about the type of insulation, its location and condition at the property.      </w:t>
      </w:r>
    </w:p>
    <w:p w14:paraId="0299FBF9" w14:textId="77777777" w:rsidR="003D3775" w:rsidRPr="00903955" w:rsidRDefault="00903955" w:rsidP="00903955">
      <w:pPr>
        <w:spacing w:after="180" w:line="312" w:lineRule="auto"/>
        <w:ind w:left="720"/>
        <w:rPr>
          <w:rFonts w:ascii="Tahoma" w:eastAsia="Tahoma" w:hAnsi="Tahoma" w:cs="Tahoma"/>
          <w:color w:val="7F7F7F"/>
          <w:sz w:val="16"/>
          <w:szCs w:val="16"/>
          <w:lang w:val="en-US" w:eastAsia="ja-JP"/>
        </w:rPr>
      </w:pPr>
      <w:r w:rsidRPr="00903955">
        <w:rPr>
          <w:rFonts w:ascii="Tahoma" w:eastAsia="Tahoma" w:hAnsi="Tahoma" w:cs="Tahoma"/>
          <w:color w:val="7F7F7F"/>
          <w:sz w:val="16"/>
          <w:szCs w:val="16"/>
          <w:lang w:val="en-US" w:eastAsia="ja-JP"/>
        </w:rPr>
        <w:fldChar w:fldCharType="begin">
          <w:ffData>
            <w:name w:val="Check1"/>
            <w:enabled/>
            <w:calcOnExit w:val="0"/>
            <w:checkBox>
              <w:sizeAuto/>
              <w:default w:val="0"/>
            </w:checkBox>
          </w:ffData>
        </w:fldChar>
      </w:r>
      <w:bookmarkStart w:id="1" w:name="Check1"/>
      <w:r w:rsidRPr="00903955">
        <w:rPr>
          <w:rFonts w:ascii="Tahoma" w:eastAsia="Tahoma" w:hAnsi="Tahoma" w:cs="Tahoma"/>
          <w:color w:val="7F7F7F"/>
          <w:sz w:val="16"/>
          <w:szCs w:val="16"/>
          <w:lang w:val="en-US" w:eastAsia="ja-JP"/>
        </w:rPr>
        <w:instrText xml:space="preserve"> FORMCHECKBOX </w:instrText>
      </w:r>
      <w:r w:rsidRPr="00903955">
        <w:rPr>
          <w:rFonts w:ascii="Tahoma" w:eastAsia="Tahoma" w:hAnsi="Tahoma" w:cs="Tahoma"/>
          <w:color w:val="7F7F7F"/>
          <w:sz w:val="16"/>
          <w:szCs w:val="16"/>
          <w:lang w:val="en-US" w:eastAsia="ja-JP"/>
        </w:rPr>
      </w:r>
      <w:r w:rsidRPr="00903955">
        <w:rPr>
          <w:rFonts w:ascii="Tahoma" w:eastAsia="Tahoma" w:hAnsi="Tahoma" w:cs="Tahoma"/>
          <w:color w:val="7F7F7F"/>
          <w:sz w:val="16"/>
          <w:szCs w:val="16"/>
          <w:lang w:val="en-US" w:eastAsia="ja-JP"/>
        </w:rPr>
        <w:fldChar w:fldCharType="end"/>
      </w:r>
      <w:bookmarkEnd w:id="1"/>
      <w:r w:rsidRPr="00903955">
        <w:rPr>
          <w:rFonts w:ascii="Tahoma" w:eastAsia="Tahoma" w:hAnsi="Tahoma" w:cs="Tahoma"/>
          <w:color w:val="7F7F7F"/>
          <w:sz w:val="16"/>
          <w:szCs w:val="16"/>
          <w:lang w:val="en-US" w:eastAsia="ja-JP"/>
        </w:rPr>
        <w:t xml:space="preserve"> </w:t>
      </w:r>
      <w:r w:rsidR="003D3775" w:rsidRPr="00903955">
        <w:rPr>
          <w:rFonts w:ascii="Tahoma" w:eastAsia="Tahoma" w:hAnsi="Tahoma" w:cs="Tahoma"/>
          <w:color w:val="7F7F7F"/>
          <w:sz w:val="16"/>
          <w:szCs w:val="16"/>
          <w:lang w:val="en-US" w:eastAsia="ja-JP"/>
        </w:rPr>
        <w:t>Select if applicable</w:t>
      </w:r>
    </w:p>
    <w:p w14:paraId="6864363A" w14:textId="77777777" w:rsidR="003D3775" w:rsidRPr="009E5192" w:rsidRDefault="003D3775" w:rsidP="00903955">
      <w:pPr>
        <w:spacing w:after="180" w:line="312" w:lineRule="auto"/>
        <w:ind w:left="720"/>
        <w:rPr>
          <w:rFonts w:ascii="Tahoma" w:eastAsia="Tahoma" w:hAnsi="Tahoma" w:cs="Tahoma"/>
          <w:color w:val="7F7F7F"/>
          <w:sz w:val="20"/>
          <w:szCs w:val="20"/>
          <w:lang w:val="en-US" w:eastAsia="ja-JP"/>
        </w:rPr>
      </w:pPr>
      <w:r w:rsidRPr="00903955">
        <w:rPr>
          <w:rFonts w:ascii="Tahoma" w:eastAsia="Tahoma" w:hAnsi="Tahoma" w:cs="Tahoma"/>
          <w:color w:val="7F7F7F"/>
          <w:sz w:val="16"/>
          <w:szCs w:val="16"/>
          <w:lang w:val="en-US" w:eastAsia="ja-JP"/>
        </w:rPr>
        <w:t>For all parts where details have not been provided (except information required about the location, type and condition of insulation in connection with any ceiling, underfloor or walls, or reasons for any genera</w:t>
      </w:r>
      <w:r w:rsidR="00903955" w:rsidRPr="00903955">
        <w:rPr>
          <w:rFonts w:ascii="Tahoma" w:eastAsia="Tahoma" w:hAnsi="Tahoma" w:cs="Tahoma"/>
          <w:color w:val="7F7F7F"/>
          <w:sz w:val="16"/>
          <w:szCs w:val="16"/>
          <w:lang w:val="en-US" w:eastAsia="ja-JP"/>
        </w:rPr>
        <w:t>l</w:t>
      </w:r>
      <w:r w:rsidRPr="00903955">
        <w:rPr>
          <w:rFonts w:ascii="Tahoma" w:eastAsia="Tahoma" w:hAnsi="Tahoma" w:cs="Tahoma"/>
          <w:color w:val="7F7F7F"/>
          <w:sz w:val="16"/>
          <w:szCs w:val="16"/>
          <w:lang w:val="en-US" w:eastAsia="ja-JP"/>
        </w:rPr>
        <w:t xml:space="preserve"> or specific exemptions provided in a sepa</w:t>
      </w:r>
      <w:r w:rsidR="00903955" w:rsidRPr="00903955">
        <w:rPr>
          <w:rFonts w:ascii="Tahoma" w:eastAsia="Tahoma" w:hAnsi="Tahoma" w:cs="Tahoma"/>
          <w:color w:val="7F7F7F"/>
          <w:sz w:val="16"/>
          <w:szCs w:val="16"/>
          <w:lang w:val="en-US" w:eastAsia="ja-JP"/>
        </w:rPr>
        <w:t>r</w:t>
      </w:r>
      <w:r w:rsidRPr="00903955">
        <w:rPr>
          <w:rFonts w:ascii="Tahoma" w:eastAsia="Tahoma" w:hAnsi="Tahoma" w:cs="Tahoma"/>
          <w:color w:val="7F7F7F"/>
          <w:sz w:val="16"/>
          <w:szCs w:val="16"/>
          <w:lang w:val="en-US" w:eastAsia="ja-JP"/>
        </w:rPr>
        <w:t>ate insulation statement), the required information for the insulation st</w:t>
      </w:r>
      <w:r w:rsidR="00903955" w:rsidRPr="00903955">
        <w:rPr>
          <w:rFonts w:ascii="Tahoma" w:eastAsia="Tahoma" w:hAnsi="Tahoma" w:cs="Tahoma"/>
          <w:color w:val="7F7F7F"/>
          <w:sz w:val="16"/>
          <w:szCs w:val="16"/>
          <w:lang w:val="en-US" w:eastAsia="ja-JP"/>
        </w:rPr>
        <w:t>a</w:t>
      </w:r>
      <w:r w:rsidRPr="00903955">
        <w:rPr>
          <w:rFonts w:ascii="Tahoma" w:eastAsia="Tahoma" w:hAnsi="Tahoma" w:cs="Tahoma"/>
          <w:color w:val="7F7F7F"/>
          <w:sz w:val="16"/>
          <w:szCs w:val="16"/>
          <w:lang w:val="en-US" w:eastAsia="ja-JP"/>
        </w:rPr>
        <w:t>nd</w:t>
      </w:r>
      <w:r w:rsidR="00903955" w:rsidRPr="00903955">
        <w:rPr>
          <w:rFonts w:ascii="Tahoma" w:eastAsia="Tahoma" w:hAnsi="Tahoma" w:cs="Tahoma"/>
          <w:color w:val="7F7F7F"/>
          <w:sz w:val="16"/>
          <w:szCs w:val="16"/>
          <w:lang w:val="en-US" w:eastAsia="ja-JP"/>
        </w:rPr>
        <w:t>a</w:t>
      </w:r>
      <w:r w:rsidRPr="00903955">
        <w:rPr>
          <w:rFonts w:ascii="Tahoma" w:eastAsia="Tahoma" w:hAnsi="Tahoma" w:cs="Tahoma"/>
          <w:color w:val="7F7F7F"/>
          <w:sz w:val="16"/>
          <w:szCs w:val="16"/>
          <w:lang w:val="en-US" w:eastAsia="ja-JP"/>
        </w:rPr>
        <w:t xml:space="preserve">rd under regulation 35 of the Residential Tenancies (Healthy Homes Standards) Regulations 2019 doesn’t exist yet or otherwise cannot be provided by the landlord.  Compliance with the insulation standard is not required until the </w:t>
      </w:r>
      <w:r w:rsidR="00903955" w:rsidRPr="00903955">
        <w:rPr>
          <w:rFonts w:ascii="Tahoma" w:eastAsia="Tahoma" w:hAnsi="Tahoma" w:cs="Tahoma"/>
          <w:color w:val="7F7F7F"/>
          <w:sz w:val="16"/>
          <w:szCs w:val="16"/>
          <w:lang w:val="en-US" w:eastAsia="ja-JP"/>
        </w:rPr>
        <w:t>healthy homes compliance date for the tenancy, which is noted on the front page of this statement</w:t>
      </w:r>
      <w:r w:rsidR="00903955">
        <w:rPr>
          <w:rFonts w:ascii="Tahoma" w:eastAsia="Tahoma" w:hAnsi="Tahoma" w:cs="Tahoma"/>
          <w:color w:val="7F7F7F"/>
          <w:sz w:val="20"/>
          <w:szCs w:val="20"/>
          <w:lang w:val="en-US" w:eastAsia="ja-JP"/>
        </w:rPr>
        <w:t>.</w:t>
      </w:r>
    </w:p>
    <w:p w14:paraId="678146CE" w14:textId="77777777" w:rsidR="00E000B9" w:rsidRDefault="00E000B9" w:rsidP="00D33451">
      <w:pPr>
        <w:tabs>
          <w:tab w:val="left" w:pos="2179"/>
        </w:tabs>
        <w:spacing w:after="180" w:line="312" w:lineRule="auto"/>
        <w:rPr>
          <w:rFonts w:ascii="Tahoma" w:eastAsia="Tahoma" w:hAnsi="Tahoma" w:cs="Tahoma"/>
          <w:color w:val="7F7F7F"/>
          <w:sz w:val="20"/>
          <w:szCs w:val="20"/>
          <w:lang w:val="en-US" w:eastAsia="ja-JP"/>
        </w:rPr>
      </w:pPr>
    </w:p>
    <w:p w14:paraId="658647B7" w14:textId="77777777" w:rsidR="00BA4FF5" w:rsidRPr="009E5192" w:rsidRDefault="00BA4FF5" w:rsidP="00BA4FF5">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heating</w:t>
      </w:r>
    </w:p>
    <w:p w14:paraId="6B7A337C" w14:textId="77777777" w:rsidR="00BA4FF5" w:rsidRDefault="00BA4FF5" w:rsidP="00BA4FF5">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There must be one or more fixed heater(s) that can directly heat the main living room to at least 18</w:t>
      </w:r>
      <w:r>
        <w:rPr>
          <w:rFonts w:ascii="Tahoma" w:eastAsia="Tahoma" w:hAnsi="Tahoma" w:cs="Tahoma"/>
          <w:color w:val="7F7F7F"/>
          <w:sz w:val="20"/>
          <w:szCs w:val="20"/>
          <w:lang w:val="en-US" w:eastAsia="ja-JP"/>
        </w:rPr>
        <w:sym w:font="Symbol" w:char="F0B0"/>
      </w:r>
      <w:r>
        <w:rPr>
          <w:rFonts w:ascii="Tahoma" w:eastAsia="Tahoma" w:hAnsi="Tahoma" w:cs="Tahoma"/>
          <w:color w:val="7F7F7F"/>
          <w:sz w:val="20"/>
          <w:szCs w:val="20"/>
          <w:lang w:val="en-US" w:eastAsia="ja-JP"/>
        </w:rPr>
        <w:t>C.</w:t>
      </w:r>
    </w:p>
    <w:p w14:paraId="4A160D7D" w14:textId="77777777" w:rsidR="00BA4FF5" w:rsidRDefault="00BA4FF5" w:rsidP="00BA4FF5">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It must be at least 1.5 kW in heating capacity and meet the minimum heating capacity for your living room</w:t>
      </w:r>
      <w:r w:rsidR="00DA2CC4">
        <w:rPr>
          <w:rFonts w:ascii="Tahoma" w:eastAsia="Tahoma" w:hAnsi="Tahoma" w:cs="Tahoma"/>
          <w:color w:val="7F7F7F"/>
          <w:sz w:val="20"/>
          <w:szCs w:val="20"/>
          <w:lang w:val="en-US" w:eastAsia="ja-JP"/>
        </w:rPr>
        <w:t xml:space="preserve"> </w:t>
      </w:r>
      <w:r w:rsidR="00DA2CC4" w:rsidRPr="00D904BF">
        <w:rPr>
          <w:rFonts w:ascii="Tahoma" w:eastAsia="Tahoma" w:hAnsi="Tahoma" w:cs="Tahoma"/>
          <w:color w:val="7F7F7F"/>
          <w:sz w:val="20"/>
          <w:szCs w:val="20"/>
          <w:lang w:val="en-US" w:eastAsia="ja-JP"/>
        </w:rPr>
        <w:t>as calculated using Tenancy Services Heating Assessment Tool</w:t>
      </w:r>
      <w:r w:rsidRPr="00D904BF">
        <w:rPr>
          <w:rFonts w:ascii="Tahoma" w:eastAsia="Tahoma" w:hAnsi="Tahoma" w:cs="Tahoma"/>
          <w:color w:val="7F7F7F"/>
          <w:sz w:val="20"/>
          <w:szCs w:val="20"/>
          <w:lang w:val="en-US" w:eastAsia="ja-JP"/>
        </w:rPr>
        <w:t>.</w:t>
      </w:r>
      <w:r w:rsidR="00DA2CC4" w:rsidRPr="00D904BF">
        <w:rPr>
          <w:rFonts w:ascii="Tahoma" w:eastAsia="Tahoma" w:hAnsi="Tahoma" w:cs="Tahoma"/>
          <w:color w:val="7F7F7F"/>
          <w:sz w:val="20"/>
          <w:szCs w:val="20"/>
          <w:lang w:val="en-US" w:eastAsia="ja-JP"/>
        </w:rPr>
        <w:t xml:space="preserve"> If you use a heat pump or an electric heater, it must have a thermostat.  If the required heating capacity is over 2.4kW you cannot use an electric heater (except for a heat pump) unless you are ‘topping up’ existing qualifying heating that was installed prior to 1 July 2019.  See appendix for further details.</w:t>
      </w:r>
      <w:r w:rsidR="00DA2CC4">
        <w:rPr>
          <w:rFonts w:ascii="Tahoma" w:eastAsia="Tahoma" w:hAnsi="Tahoma" w:cs="Tahoma"/>
          <w:color w:val="7F7F7F"/>
          <w:sz w:val="20"/>
          <w:szCs w:val="20"/>
          <w:lang w:val="en-US" w:eastAsia="ja-JP"/>
        </w:rPr>
        <w:t xml:space="preserve"> </w:t>
      </w:r>
    </w:p>
    <w:tbl>
      <w:tblPr>
        <w:tblStyle w:val="ListTable7ColourfulAccent11"/>
        <w:tblW w:w="9026" w:type="dxa"/>
        <w:tblLook w:val="04A0" w:firstRow="1" w:lastRow="0" w:firstColumn="1" w:lastColumn="0" w:noHBand="0" w:noVBand="1"/>
      </w:tblPr>
      <w:tblGrid>
        <w:gridCol w:w="2340"/>
        <w:gridCol w:w="6686"/>
      </w:tblGrid>
      <w:tr w:rsidR="0077197D" w:rsidRPr="009E5192" w14:paraId="2A40E4B0" w14:textId="77777777" w:rsidTr="0077197D">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340" w:type="dxa"/>
          </w:tcPr>
          <w:p w14:paraId="4B104E8C" w14:textId="77777777" w:rsidR="0077197D" w:rsidRPr="009E5192" w:rsidRDefault="0077197D" w:rsidP="0077197D">
            <w:pPr>
              <w:pStyle w:val="Heading2"/>
              <w:outlineLvl w:val="1"/>
              <w:rPr>
                <w:rFonts w:ascii="Tahoma" w:eastAsia="Tahoma" w:hAnsi="Tahoma" w:cs="Tahoma"/>
                <w:b/>
                <w:bCs/>
                <w:color w:val="7B7B7B" w:themeColor="accent3" w:themeShade="BF"/>
                <w:lang w:val="en-US" w:eastAsia="ja-JP"/>
              </w:rPr>
            </w:pPr>
          </w:p>
        </w:tc>
        <w:tc>
          <w:tcPr>
            <w:tcW w:w="6686" w:type="dxa"/>
          </w:tcPr>
          <w:p w14:paraId="4BA23E67" w14:textId="77777777" w:rsidR="0077197D" w:rsidRPr="00AB51A6" w:rsidRDefault="0077197D" w:rsidP="0077197D">
            <w:pPr>
              <w:pStyle w:val="Heading2"/>
              <w:outlineLvl w:val="1"/>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REQUIRED CAPACITY kW</w:t>
            </w:r>
          </w:p>
        </w:tc>
      </w:tr>
      <w:tr w:rsidR="0077197D" w:rsidRPr="009E5192" w14:paraId="660471E1" w14:textId="77777777" w:rsidTr="0077197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40" w:type="dxa"/>
          </w:tcPr>
          <w:p w14:paraId="169203AA" w14:textId="77777777" w:rsidR="0077197D" w:rsidRPr="009E5192" w:rsidRDefault="0077197D" w:rsidP="0077197D">
            <w:pPr>
              <w:pStyle w:val="Heading2"/>
              <w:outlineLvl w:val="1"/>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MAIN LIVING ROOM</w:t>
            </w:r>
          </w:p>
        </w:tc>
        <w:tc>
          <w:tcPr>
            <w:tcW w:w="6686" w:type="dxa"/>
          </w:tcPr>
          <w:p w14:paraId="7AA34E6C" w14:textId="77777777" w:rsidR="0077197D" w:rsidRDefault="0077197D" w:rsidP="0077197D">
            <w:pPr>
              <w:pStyle w:val="Heading2"/>
              <w:outlineLvl w:val="1"/>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5391AD43" w14:textId="77777777" w:rsidR="0077197D" w:rsidRDefault="0077197D" w:rsidP="00BA4FF5">
      <w:pPr>
        <w:spacing w:after="180" w:line="312" w:lineRule="auto"/>
        <w:rPr>
          <w:rFonts w:ascii="Tahoma" w:eastAsia="Tahoma" w:hAnsi="Tahoma" w:cs="Tahoma"/>
          <w:color w:val="7F7F7F"/>
          <w:sz w:val="20"/>
          <w:szCs w:val="20"/>
          <w:lang w:val="en-US" w:eastAsia="ja-JP"/>
        </w:rPr>
      </w:pPr>
    </w:p>
    <w:tbl>
      <w:tblPr>
        <w:tblStyle w:val="ListTable7ColourfulAccent11"/>
        <w:tblW w:w="9072" w:type="dxa"/>
        <w:tblLook w:val="04A0" w:firstRow="1" w:lastRow="0" w:firstColumn="1" w:lastColumn="0" w:noHBand="0" w:noVBand="1"/>
      </w:tblPr>
      <w:tblGrid>
        <w:gridCol w:w="2410"/>
        <w:gridCol w:w="1764"/>
        <w:gridCol w:w="2347"/>
        <w:gridCol w:w="2551"/>
      </w:tblGrid>
      <w:tr w:rsidR="008855CC" w:rsidRPr="009E5192" w14:paraId="7683ADAE" w14:textId="77777777" w:rsidTr="00DD51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16B0CC18" w14:textId="77777777" w:rsidR="008855CC" w:rsidRPr="009E5192" w:rsidRDefault="008855CC" w:rsidP="00DD516C">
            <w:pPr>
              <w:tabs>
                <w:tab w:val="left" w:pos="2179"/>
              </w:tabs>
              <w:rPr>
                <w:rFonts w:ascii="Tahoma" w:eastAsia="Tahoma" w:hAnsi="Tahoma" w:cs="Tahoma"/>
                <w:b/>
                <w:bCs/>
                <w:color w:val="7B7B7B" w:themeColor="accent3" w:themeShade="BF"/>
                <w:lang w:val="en-US" w:eastAsia="ja-JP"/>
              </w:rPr>
            </w:pPr>
          </w:p>
        </w:tc>
        <w:tc>
          <w:tcPr>
            <w:tcW w:w="1764" w:type="dxa"/>
          </w:tcPr>
          <w:p w14:paraId="179265A6"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sidRPr="009C1DDC">
              <w:rPr>
                <w:rFonts w:ascii="Tahoma" w:eastAsia="Tahoma" w:hAnsi="Tahoma" w:cs="Tahoma"/>
                <w:b/>
                <w:bCs/>
                <w:i w:val="0"/>
                <w:iCs w:val="0"/>
                <w:color w:val="7B7B7B" w:themeColor="accent3" w:themeShade="BF"/>
                <w:sz w:val="20"/>
                <w:szCs w:val="20"/>
                <w:lang w:val="en-US" w:eastAsia="ja-JP"/>
              </w:rPr>
              <w:t>TYPE</w:t>
            </w:r>
          </w:p>
        </w:tc>
        <w:tc>
          <w:tcPr>
            <w:tcW w:w="2347" w:type="dxa"/>
          </w:tcPr>
          <w:p w14:paraId="66525C3B"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MODEL</w:t>
            </w:r>
          </w:p>
        </w:tc>
        <w:tc>
          <w:tcPr>
            <w:tcW w:w="2551" w:type="dxa"/>
          </w:tcPr>
          <w:p w14:paraId="00A935DA" w14:textId="77777777" w:rsidR="008855CC" w:rsidRPr="00AB51A6"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CAPACITY kW</w:t>
            </w:r>
          </w:p>
        </w:tc>
      </w:tr>
      <w:tr w:rsidR="008855CC" w:rsidRPr="009E5192" w14:paraId="5348862C"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4AAE2F9" w14:textId="77777777" w:rsidR="008855CC" w:rsidRPr="009E5192" w:rsidRDefault="0077197D"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HEATING PROVIDED</w:t>
            </w:r>
          </w:p>
        </w:tc>
        <w:tc>
          <w:tcPr>
            <w:tcW w:w="1764" w:type="dxa"/>
          </w:tcPr>
          <w:p w14:paraId="1AD24C17"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347" w:type="dxa"/>
          </w:tcPr>
          <w:p w14:paraId="10BDDBD6" w14:textId="77777777" w:rsidR="008855CC"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551" w:type="dxa"/>
          </w:tcPr>
          <w:p w14:paraId="5EA74D2C" w14:textId="77777777" w:rsidR="008855CC"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2050231F" w14:textId="77777777" w:rsidR="00E000B9" w:rsidRDefault="00E000B9"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9072" w:type="dxa"/>
        <w:tblLook w:val="04A0" w:firstRow="1" w:lastRow="0" w:firstColumn="1" w:lastColumn="0" w:noHBand="0" w:noVBand="1"/>
      </w:tblPr>
      <w:tblGrid>
        <w:gridCol w:w="2410"/>
        <w:gridCol w:w="1371"/>
        <w:gridCol w:w="5291"/>
      </w:tblGrid>
      <w:tr w:rsidR="00903955" w:rsidRPr="009E5192" w14:paraId="0E113333" w14:textId="77777777" w:rsidTr="001C26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3D602DA2" w14:textId="77777777" w:rsidR="00903955" w:rsidRPr="009E5192" w:rsidRDefault="00903955" w:rsidP="001C26D9">
            <w:pPr>
              <w:tabs>
                <w:tab w:val="left" w:pos="2179"/>
              </w:tabs>
              <w:rPr>
                <w:rFonts w:ascii="Tahoma" w:eastAsia="Tahoma" w:hAnsi="Tahoma" w:cs="Tahoma"/>
                <w:b/>
                <w:bCs/>
                <w:color w:val="7B7B7B" w:themeColor="accent3" w:themeShade="BF"/>
                <w:lang w:val="en-US" w:eastAsia="ja-JP"/>
              </w:rPr>
            </w:pPr>
          </w:p>
        </w:tc>
        <w:tc>
          <w:tcPr>
            <w:tcW w:w="1371" w:type="dxa"/>
          </w:tcPr>
          <w:p w14:paraId="2DC383BB" w14:textId="77777777" w:rsidR="00903955" w:rsidRPr="009C1DDC" w:rsidRDefault="00903955" w:rsidP="001C26D9">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YES/NO</w:t>
            </w:r>
          </w:p>
        </w:tc>
        <w:tc>
          <w:tcPr>
            <w:tcW w:w="5291" w:type="dxa"/>
          </w:tcPr>
          <w:p w14:paraId="40A17BA5" w14:textId="77777777" w:rsidR="00903955" w:rsidRDefault="00903955" w:rsidP="001C26D9">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REASON</w:t>
            </w:r>
          </w:p>
        </w:tc>
      </w:tr>
      <w:tr w:rsidR="00903955" w:rsidRPr="009E5192" w14:paraId="289B4F3B" w14:textId="77777777" w:rsidTr="001C2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4E5DF3A" w14:textId="77777777" w:rsidR="00903955" w:rsidRPr="009E5192" w:rsidRDefault="00903955" w:rsidP="001C26D9">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DOES THE TOP UP ALLOW</w:t>
            </w:r>
            <w:r w:rsidR="00780777">
              <w:rPr>
                <w:rFonts w:ascii="Tahoma" w:eastAsia="Tahoma" w:hAnsi="Tahoma" w:cs="Tahoma"/>
                <w:b/>
                <w:bCs/>
                <w:i w:val="0"/>
                <w:iCs w:val="0"/>
                <w:color w:val="7B7B7B" w:themeColor="accent3" w:themeShade="BF"/>
                <w:sz w:val="20"/>
                <w:szCs w:val="20"/>
                <w:lang w:val="en-US" w:eastAsia="ja-JP"/>
              </w:rPr>
              <w:t>A</w:t>
            </w:r>
            <w:r>
              <w:rPr>
                <w:rFonts w:ascii="Tahoma" w:eastAsia="Tahoma" w:hAnsi="Tahoma" w:cs="Tahoma"/>
                <w:b/>
                <w:bCs/>
                <w:i w:val="0"/>
                <w:iCs w:val="0"/>
                <w:color w:val="7B7B7B" w:themeColor="accent3" w:themeShade="BF"/>
                <w:sz w:val="20"/>
                <w:szCs w:val="20"/>
                <w:lang w:val="en-US" w:eastAsia="ja-JP"/>
              </w:rPr>
              <w:t>NCE APPLY?</w:t>
            </w:r>
          </w:p>
        </w:tc>
        <w:tc>
          <w:tcPr>
            <w:tcW w:w="1371" w:type="dxa"/>
          </w:tcPr>
          <w:p w14:paraId="41B19AA6" w14:textId="77777777" w:rsidR="00903955" w:rsidRPr="002837C2" w:rsidRDefault="00903955" w:rsidP="001C26D9">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5291" w:type="dxa"/>
          </w:tcPr>
          <w:p w14:paraId="55869F54" w14:textId="77777777" w:rsidR="00903955" w:rsidRDefault="00903955" w:rsidP="001C26D9">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693B4B9E" w14:textId="77777777" w:rsidR="00903955" w:rsidRDefault="00903955"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9072" w:type="dxa"/>
        <w:tblLook w:val="04A0" w:firstRow="1" w:lastRow="0" w:firstColumn="1" w:lastColumn="0" w:noHBand="0" w:noVBand="1"/>
      </w:tblPr>
      <w:tblGrid>
        <w:gridCol w:w="2410"/>
        <w:gridCol w:w="1371"/>
        <w:gridCol w:w="5291"/>
      </w:tblGrid>
      <w:tr w:rsidR="008855CC" w:rsidRPr="009E5192" w14:paraId="26348D73" w14:textId="77777777" w:rsidTr="00DD51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22D0EDA7" w14:textId="77777777" w:rsidR="008855CC" w:rsidRPr="009E5192" w:rsidRDefault="008855CC" w:rsidP="00DD516C">
            <w:pPr>
              <w:tabs>
                <w:tab w:val="left" w:pos="2179"/>
              </w:tabs>
              <w:rPr>
                <w:rFonts w:ascii="Tahoma" w:eastAsia="Tahoma" w:hAnsi="Tahoma" w:cs="Tahoma"/>
                <w:b/>
                <w:bCs/>
                <w:color w:val="7B7B7B" w:themeColor="accent3" w:themeShade="BF"/>
                <w:lang w:val="en-US" w:eastAsia="ja-JP"/>
              </w:rPr>
            </w:pPr>
          </w:p>
        </w:tc>
        <w:tc>
          <w:tcPr>
            <w:tcW w:w="1371" w:type="dxa"/>
          </w:tcPr>
          <w:p w14:paraId="4439DFCF"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YES/NO</w:t>
            </w:r>
          </w:p>
        </w:tc>
        <w:tc>
          <w:tcPr>
            <w:tcW w:w="5291" w:type="dxa"/>
          </w:tcPr>
          <w:p w14:paraId="7B4BCE41" w14:textId="77777777" w:rsidR="008855C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REASON</w:t>
            </w:r>
          </w:p>
        </w:tc>
      </w:tr>
      <w:tr w:rsidR="008855CC" w:rsidRPr="009E5192" w14:paraId="468B315E"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92335BD" w14:textId="77777777" w:rsidR="008855CC" w:rsidRPr="009E5192"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DO ANY EXEMPTIONS APPLY?</w:t>
            </w:r>
          </w:p>
        </w:tc>
        <w:tc>
          <w:tcPr>
            <w:tcW w:w="1371" w:type="dxa"/>
          </w:tcPr>
          <w:p w14:paraId="66D18001"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5291" w:type="dxa"/>
          </w:tcPr>
          <w:p w14:paraId="0E28993B" w14:textId="77777777" w:rsidR="008855CC" w:rsidRDefault="008855CC" w:rsidP="00DD516C">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64F1C12E" w14:textId="77777777" w:rsidR="00E000B9" w:rsidRDefault="00E000B9" w:rsidP="00D33451">
      <w:pPr>
        <w:tabs>
          <w:tab w:val="left" w:pos="2179"/>
        </w:tabs>
        <w:spacing w:after="180" w:line="312" w:lineRule="auto"/>
        <w:rPr>
          <w:rFonts w:ascii="Tahoma" w:eastAsia="Tahoma" w:hAnsi="Tahoma" w:cs="Tahoma"/>
          <w:color w:val="7F7F7F"/>
          <w:sz w:val="20"/>
          <w:szCs w:val="20"/>
          <w:lang w:val="en-US" w:eastAsia="ja-JP"/>
        </w:rPr>
      </w:pPr>
    </w:p>
    <w:p w14:paraId="298D0057" w14:textId="77777777" w:rsidR="00903955" w:rsidRPr="00244888" w:rsidRDefault="00244888" w:rsidP="00244888">
      <w:pPr>
        <w:spacing w:after="180" w:line="312" w:lineRule="auto"/>
        <w:ind w:left="720"/>
        <w:rPr>
          <w:rFonts w:ascii="Tahoma" w:eastAsia="Tahoma" w:hAnsi="Tahoma" w:cs="Tahoma"/>
          <w:color w:val="7F7F7F"/>
          <w:sz w:val="16"/>
          <w:szCs w:val="16"/>
          <w:lang w:val="en-US" w:eastAsia="ja-JP"/>
        </w:rPr>
      </w:pPr>
      <w:r w:rsidRPr="00244888">
        <w:rPr>
          <w:rFonts w:ascii="Tahoma" w:eastAsia="Tahoma" w:hAnsi="Tahoma" w:cs="Tahoma"/>
          <w:color w:val="7F7F7F"/>
          <w:sz w:val="16"/>
          <w:szCs w:val="16"/>
          <w:lang w:val="en-US" w:eastAsia="ja-JP"/>
        </w:rPr>
        <w:fldChar w:fldCharType="begin">
          <w:ffData>
            <w:name w:val="Check2"/>
            <w:enabled/>
            <w:calcOnExit w:val="0"/>
            <w:checkBox>
              <w:sizeAuto/>
              <w:default w:val="0"/>
            </w:checkBox>
          </w:ffData>
        </w:fldChar>
      </w:r>
      <w:bookmarkStart w:id="2" w:name="Check2"/>
      <w:r w:rsidRPr="00244888">
        <w:rPr>
          <w:rFonts w:ascii="Tahoma" w:eastAsia="Tahoma" w:hAnsi="Tahoma" w:cs="Tahoma"/>
          <w:color w:val="7F7F7F"/>
          <w:sz w:val="16"/>
          <w:szCs w:val="16"/>
          <w:lang w:val="en-US" w:eastAsia="ja-JP"/>
        </w:rPr>
        <w:instrText xml:space="preserve"> FORMCHECKBOX </w:instrText>
      </w:r>
      <w:r w:rsidRPr="00244888">
        <w:rPr>
          <w:rFonts w:ascii="Tahoma" w:eastAsia="Tahoma" w:hAnsi="Tahoma" w:cs="Tahoma"/>
          <w:color w:val="7F7F7F"/>
          <w:sz w:val="16"/>
          <w:szCs w:val="16"/>
          <w:lang w:val="en-US" w:eastAsia="ja-JP"/>
        </w:rPr>
      </w:r>
      <w:r w:rsidRPr="00244888">
        <w:rPr>
          <w:rFonts w:ascii="Tahoma" w:eastAsia="Tahoma" w:hAnsi="Tahoma" w:cs="Tahoma"/>
          <w:color w:val="7F7F7F"/>
          <w:sz w:val="16"/>
          <w:szCs w:val="16"/>
          <w:lang w:val="en-US" w:eastAsia="ja-JP"/>
        </w:rPr>
        <w:fldChar w:fldCharType="end"/>
      </w:r>
      <w:bookmarkEnd w:id="2"/>
      <w:r w:rsidRPr="00244888">
        <w:rPr>
          <w:rFonts w:ascii="Tahoma" w:eastAsia="Tahoma" w:hAnsi="Tahoma" w:cs="Tahoma"/>
          <w:color w:val="7F7F7F"/>
          <w:sz w:val="16"/>
          <w:szCs w:val="16"/>
          <w:lang w:val="en-US" w:eastAsia="ja-JP"/>
        </w:rPr>
        <w:t xml:space="preserve"> </w:t>
      </w:r>
      <w:r w:rsidR="00903955" w:rsidRPr="00244888">
        <w:rPr>
          <w:rFonts w:ascii="Tahoma" w:eastAsia="Tahoma" w:hAnsi="Tahoma" w:cs="Tahoma"/>
          <w:color w:val="7F7F7F"/>
          <w:sz w:val="16"/>
          <w:szCs w:val="16"/>
          <w:lang w:val="en-US" w:eastAsia="ja-JP"/>
        </w:rPr>
        <w:t>Select if applicable</w:t>
      </w:r>
    </w:p>
    <w:p w14:paraId="2152E266" w14:textId="77777777" w:rsidR="00244888" w:rsidRPr="00244888" w:rsidRDefault="00903955" w:rsidP="00244888">
      <w:pPr>
        <w:spacing w:after="180" w:line="312" w:lineRule="auto"/>
        <w:ind w:left="720"/>
        <w:rPr>
          <w:rFonts w:ascii="Tahoma" w:eastAsia="Tahoma" w:hAnsi="Tahoma" w:cs="Tahoma"/>
          <w:color w:val="7F7F7F"/>
          <w:sz w:val="16"/>
          <w:szCs w:val="16"/>
          <w:lang w:val="en-US" w:eastAsia="ja-JP"/>
        </w:rPr>
      </w:pPr>
      <w:r w:rsidRPr="00244888">
        <w:rPr>
          <w:rFonts w:ascii="Tahoma" w:eastAsia="Tahoma" w:hAnsi="Tahoma" w:cs="Tahoma"/>
          <w:color w:val="7F7F7F"/>
          <w:sz w:val="16"/>
          <w:szCs w:val="16"/>
          <w:lang w:val="en-US" w:eastAsia="ja-JP"/>
        </w:rPr>
        <w:t xml:space="preserve">Some details regarding compliance with the heating standard for this tenancy have not been provided.  This is because the required information for the heating standard under regulation 34 of the Residential Tenancies (Healthy </w:t>
      </w:r>
      <w:r w:rsidRPr="00244888">
        <w:rPr>
          <w:rFonts w:ascii="Tahoma" w:eastAsia="Tahoma" w:hAnsi="Tahoma" w:cs="Tahoma"/>
          <w:color w:val="7F7F7F"/>
          <w:sz w:val="16"/>
          <w:szCs w:val="16"/>
          <w:lang w:val="en-US" w:eastAsia="ja-JP"/>
        </w:rPr>
        <w:lastRenderedPageBreak/>
        <w:t>Homes Standards) Regulations 2019 doesn’t exist yet or otherwise cannot be provided by the landlord.  Compliance with the heating standard is not required until the he</w:t>
      </w:r>
      <w:r w:rsidR="00244888" w:rsidRPr="00244888">
        <w:rPr>
          <w:rFonts w:ascii="Tahoma" w:eastAsia="Tahoma" w:hAnsi="Tahoma" w:cs="Tahoma"/>
          <w:color w:val="7F7F7F"/>
          <w:sz w:val="16"/>
          <w:szCs w:val="16"/>
          <w:lang w:val="en-US" w:eastAsia="ja-JP"/>
        </w:rPr>
        <w:t>althy homes compliance date for the tenancy, which is noted on the front page of this statement.</w:t>
      </w:r>
    </w:p>
    <w:p w14:paraId="03C41FE7" w14:textId="77777777" w:rsidR="008855CC" w:rsidRPr="009E5192" w:rsidRDefault="008855CC" w:rsidP="008855CC">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ventilation</w:t>
      </w:r>
    </w:p>
    <w:p w14:paraId="160880EA"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Rental homes must have openable windows in the living room, dining room, kitchen and bedrooms (all habitable rooms).</w:t>
      </w:r>
    </w:p>
    <w:p w14:paraId="5F4659FD"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Kitchens and bathrooms must have </w:t>
      </w:r>
      <w:r w:rsidR="0031076F">
        <w:rPr>
          <w:rFonts w:ascii="Tahoma" w:eastAsia="Tahoma" w:hAnsi="Tahoma" w:cs="Tahoma"/>
          <w:color w:val="7F7F7F"/>
          <w:sz w:val="20"/>
          <w:szCs w:val="20"/>
          <w:lang w:val="en-US" w:eastAsia="ja-JP"/>
        </w:rPr>
        <w:t xml:space="preserve">externally vented </w:t>
      </w:r>
      <w:r>
        <w:rPr>
          <w:rFonts w:ascii="Tahoma" w:eastAsia="Tahoma" w:hAnsi="Tahoma" w:cs="Tahoma"/>
          <w:color w:val="7F7F7F"/>
          <w:sz w:val="20"/>
          <w:szCs w:val="20"/>
          <w:lang w:val="en-US" w:eastAsia="ja-JP"/>
        </w:rPr>
        <w:t xml:space="preserve">extractor fans. </w:t>
      </w:r>
    </w:p>
    <w:tbl>
      <w:tblPr>
        <w:tblStyle w:val="ListTable7ColourfulAccent11"/>
        <w:tblW w:w="0" w:type="auto"/>
        <w:tblLayout w:type="fixed"/>
        <w:tblLook w:val="04A0" w:firstRow="1" w:lastRow="0" w:firstColumn="1" w:lastColumn="0" w:noHBand="0" w:noVBand="1"/>
      </w:tblPr>
      <w:tblGrid>
        <w:gridCol w:w="1980"/>
        <w:gridCol w:w="2448"/>
        <w:gridCol w:w="2052"/>
        <w:gridCol w:w="2520"/>
      </w:tblGrid>
      <w:tr w:rsidR="00AB098F" w:rsidRPr="009E5192" w14:paraId="0A118ED6" w14:textId="77777777" w:rsidTr="00272C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28F7159B" w14:textId="77777777" w:rsidR="00AB098F" w:rsidRPr="009E5192" w:rsidRDefault="00AB098F" w:rsidP="00DD516C">
            <w:pPr>
              <w:tabs>
                <w:tab w:val="left" w:pos="2179"/>
              </w:tabs>
              <w:rPr>
                <w:rFonts w:ascii="Tahoma" w:eastAsia="Tahoma" w:hAnsi="Tahoma" w:cs="Tahoma"/>
                <w:b/>
                <w:bCs/>
                <w:color w:val="7B7B7B" w:themeColor="accent3" w:themeShade="BF"/>
                <w:lang w:val="en-US" w:eastAsia="ja-JP"/>
              </w:rPr>
            </w:pPr>
          </w:p>
        </w:tc>
        <w:tc>
          <w:tcPr>
            <w:tcW w:w="2448" w:type="dxa"/>
          </w:tcPr>
          <w:p w14:paraId="2A0494DB" w14:textId="77777777" w:rsidR="00AB098F" w:rsidRPr="009C1DDC" w:rsidRDefault="00AB098F"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OPENABLE WINDOWS</w:t>
            </w:r>
          </w:p>
        </w:tc>
        <w:tc>
          <w:tcPr>
            <w:tcW w:w="4572" w:type="dxa"/>
            <w:gridSpan w:val="2"/>
          </w:tcPr>
          <w:p w14:paraId="0CCF5C38" w14:textId="77777777" w:rsidR="00AB098F" w:rsidRPr="00374416" w:rsidRDefault="00AB098F" w:rsidP="00AB098F">
            <w:pPr>
              <w:tabs>
                <w:tab w:val="left" w:pos="2179"/>
              </w:tabs>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COMMENTS</w:t>
            </w:r>
          </w:p>
        </w:tc>
      </w:tr>
      <w:tr w:rsidR="00AB098F" w:rsidRPr="009E5192" w14:paraId="46461676" w14:textId="77777777" w:rsidTr="0014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A16DF3" w14:textId="77777777" w:rsidR="00AB098F" w:rsidRPr="009E5192" w:rsidRDefault="00AB098F"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ALL REQUIRED ROOMS</w:t>
            </w:r>
          </w:p>
        </w:tc>
        <w:tc>
          <w:tcPr>
            <w:tcW w:w="2448" w:type="dxa"/>
          </w:tcPr>
          <w:p w14:paraId="7203E4AE" w14:textId="77777777" w:rsidR="00AB098F" w:rsidRPr="002837C2" w:rsidRDefault="00AB098F"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Yes/No</w:t>
            </w:r>
          </w:p>
        </w:tc>
        <w:tc>
          <w:tcPr>
            <w:tcW w:w="4572" w:type="dxa"/>
            <w:gridSpan w:val="2"/>
          </w:tcPr>
          <w:p w14:paraId="1A68EC83" w14:textId="77777777" w:rsidR="00AB098F" w:rsidRDefault="00AB098F" w:rsidP="00AB098F">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374416" w:rsidRPr="009E5192" w14:paraId="28130F02" w14:textId="77777777" w:rsidTr="00A43BBD">
        <w:tc>
          <w:tcPr>
            <w:cnfStyle w:val="001000000000" w:firstRow="0" w:lastRow="0" w:firstColumn="1" w:lastColumn="0" w:oddVBand="0" w:evenVBand="0" w:oddHBand="0" w:evenHBand="0" w:firstRowFirstColumn="0" w:firstRowLastColumn="0" w:lastRowFirstColumn="0" w:lastRowLastColumn="0"/>
            <w:tcW w:w="1980" w:type="dxa"/>
          </w:tcPr>
          <w:p w14:paraId="09D8818A" w14:textId="77777777" w:rsidR="00374416" w:rsidRPr="009E5192" w:rsidRDefault="00374416" w:rsidP="00DD516C">
            <w:pPr>
              <w:tabs>
                <w:tab w:val="left" w:pos="2179"/>
              </w:tabs>
              <w:rPr>
                <w:rFonts w:ascii="Tahoma" w:eastAsia="Tahoma" w:hAnsi="Tahoma" w:cs="Tahoma"/>
                <w:b/>
                <w:bCs/>
                <w:i w:val="0"/>
                <w:iCs w:val="0"/>
                <w:color w:val="7B7B7B" w:themeColor="accent3" w:themeShade="BF"/>
                <w:sz w:val="20"/>
                <w:szCs w:val="20"/>
                <w:lang w:val="en-US" w:eastAsia="ja-JP"/>
              </w:rPr>
            </w:pPr>
          </w:p>
        </w:tc>
        <w:tc>
          <w:tcPr>
            <w:tcW w:w="2448" w:type="dxa"/>
          </w:tcPr>
          <w:p w14:paraId="51EE4859" w14:textId="77777777" w:rsidR="00374416" w:rsidRPr="002837C2" w:rsidRDefault="00374416"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052" w:type="dxa"/>
          </w:tcPr>
          <w:p w14:paraId="3D5A6788" w14:textId="77777777" w:rsidR="00374416" w:rsidRPr="002837C2" w:rsidRDefault="00374416"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520" w:type="dxa"/>
          </w:tcPr>
          <w:p w14:paraId="5042A725" w14:textId="77777777" w:rsidR="00374416" w:rsidRPr="002837C2" w:rsidRDefault="00374416"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051BD2" w:rsidRPr="009E5192" w14:paraId="7FC34434" w14:textId="77777777" w:rsidTr="00A43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E338E06" w14:textId="77777777" w:rsidR="00051BD2" w:rsidRPr="009E5192" w:rsidRDefault="00051BD2" w:rsidP="00374416">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SOME REQUIRED ROOMS</w:t>
            </w:r>
          </w:p>
        </w:tc>
        <w:tc>
          <w:tcPr>
            <w:tcW w:w="2448" w:type="dxa"/>
          </w:tcPr>
          <w:p w14:paraId="1ADC7544" w14:textId="77777777" w:rsidR="00051BD2" w:rsidRPr="002837C2" w:rsidRDefault="00051BD2"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If no, specify which rooms</w:t>
            </w:r>
          </w:p>
        </w:tc>
        <w:tc>
          <w:tcPr>
            <w:tcW w:w="4572" w:type="dxa"/>
            <w:gridSpan w:val="2"/>
          </w:tcPr>
          <w:p w14:paraId="168B7990" w14:textId="77777777" w:rsidR="00051BD2" w:rsidRDefault="00051BD2" w:rsidP="00051BD2">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011C7641" w14:textId="77777777" w:rsidR="008855CC" w:rsidRDefault="008855CC"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0" w:type="auto"/>
        <w:tblLayout w:type="fixed"/>
        <w:tblLook w:val="04A0" w:firstRow="1" w:lastRow="0" w:firstColumn="1" w:lastColumn="0" w:noHBand="0" w:noVBand="1"/>
      </w:tblPr>
      <w:tblGrid>
        <w:gridCol w:w="1980"/>
        <w:gridCol w:w="2628"/>
        <w:gridCol w:w="1872"/>
        <w:gridCol w:w="2520"/>
      </w:tblGrid>
      <w:tr w:rsidR="00051BD2" w:rsidRPr="009E5192" w14:paraId="5BF687E7" w14:textId="77777777" w:rsidTr="00051B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3BF15CBA" w14:textId="77777777" w:rsidR="00051BD2" w:rsidRPr="009E5192" w:rsidRDefault="00051BD2" w:rsidP="00755E21">
            <w:pPr>
              <w:tabs>
                <w:tab w:val="left" w:pos="2179"/>
              </w:tabs>
              <w:rPr>
                <w:rFonts w:ascii="Tahoma" w:eastAsia="Tahoma" w:hAnsi="Tahoma" w:cs="Tahoma"/>
                <w:b/>
                <w:bCs/>
                <w:color w:val="7B7B7B" w:themeColor="accent3" w:themeShade="BF"/>
                <w:lang w:val="en-US" w:eastAsia="ja-JP"/>
              </w:rPr>
            </w:pPr>
          </w:p>
        </w:tc>
        <w:tc>
          <w:tcPr>
            <w:tcW w:w="2628" w:type="dxa"/>
          </w:tcPr>
          <w:p w14:paraId="357F1F7E" w14:textId="77777777" w:rsidR="00051BD2" w:rsidRPr="009C1DDC" w:rsidRDefault="00051BD2" w:rsidP="00755E21">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LOCATION</w:t>
            </w:r>
          </w:p>
        </w:tc>
        <w:tc>
          <w:tcPr>
            <w:tcW w:w="1872" w:type="dxa"/>
          </w:tcPr>
          <w:p w14:paraId="68E7F47F" w14:textId="77777777" w:rsidR="00051BD2" w:rsidRPr="009C1DDC" w:rsidRDefault="00051BD2" w:rsidP="00755E21">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EXTERNALLY VENTED?</w:t>
            </w:r>
          </w:p>
        </w:tc>
        <w:tc>
          <w:tcPr>
            <w:tcW w:w="2520" w:type="dxa"/>
          </w:tcPr>
          <w:p w14:paraId="259B902B" w14:textId="77777777" w:rsidR="00051BD2" w:rsidRPr="00374416" w:rsidRDefault="00051BD2" w:rsidP="00755E21">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EXTRACTOR DIAMETER/CAPACITY</w:t>
            </w:r>
          </w:p>
        </w:tc>
      </w:tr>
      <w:tr w:rsidR="00051BD2" w:rsidRPr="009E5192" w14:paraId="6AC93289" w14:textId="77777777" w:rsidTr="0005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C8914C" w14:textId="77777777" w:rsidR="00051BD2" w:rsidRPr="009E5192" w:rsidRDefault="00051BD2" w:rsidP="00755E21">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EXTRACTOR FAN</w:t>
            </w:r>
          </w:p>
        </w:tc>
        <w:tc>
          <w:tcPr>
            <w:tcW w:w="2628" w:type="dxa"/>
          </w:tcPr>
          <w:p w14:paraId="787AC50E" w14:textId="77777777" w:rsidR="00051BD2" w:rsidRPr="002837C2" w:rsidRDefault="00051BD2" w:rsidP="00755E21">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Kitchen - rangehood</w:t>
            </w:r>
          </w:p>
        </w:tc>
        <w:tc>
          <w:tcPr>
            <w:tcW w:w="1872" w:type="dxa"/>
          </w:tcPr>
          <w:p w14:paraId="18E6AFFC" w14:textId="77777777" w:rsidR="00051BD2" w:rsidRDefault="00051BD2" w:rsidP="00755E21">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Yes/No</w:t>
            </w:r>
          </w:p>
        </w:tc>
        <w:tc>
          <w:tcPr>
            <w:tcW w:w="2520" w:type="dxa"/>
          </w:tcPr>
          <w:p w14:paraId="64FA20CD" w14:textId="77777777" w:rsidR="00051BD2" w:rsidRDefault="00051BD2" w:rsidP="00755E21">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Unknown - existing</w:t>
            </w:r>
          </w:p>
        </w:tc>
      </w:tr>
      <w:tr w:rsidR="00051BD2" w:rsidRPr="009E5192" w14:paraId="597161FD" w14:textId="77777777" w:rsidTr="00051BD2">
        <w:tc>
          <w:tcPr>
            <w:cnfStyle w:val="001000000000" w:firstRow="0" w:lastRow="0" w:firstColumn="1" w:lastColumn="0" w:oddVBand="0" w:evenVBand="0" w:oddHBand="0" w:evenHBand="0" w:firstRowFirstColumn="0" w:firstRowLastColumn="0" w:lastRowFirstColumn="0" w:lastRowLastColumn="0"/>
            <w:tcW w:w="1980" w:type="dxa"/>
          </w:tcPr>
          <w:p w14:paraId="43A49859" w14:textId="77777777" w:rsidR="00051BD2" w:rsidRPr="009E5192" w:rsidRDefault="00051BD2" w:rsidP="00755E21">
            <w:pPr>
              <w:tabs>
                <w:tab w:val="left" w:pos="2179"/>
              </w:tabs>
              <w:rPr>
                <w:rFonts w:ascii="Tahoma" w:eastAsia="Tahoma" w:hAnsi="Tahoma" w:cs="Tahoma"/>
                <w:b/>
                <w:bCs/>
                <w:i w:val="0"/>
                <w:iCs w:val="0"/>
                <w:color w:val="7B7B7B" w:themeColor="accent3" w:themeShade="BF"/>
                <w:sz w:val="20"/>
                <w:szCs w:val="20"/>
                <w:lang w:val="en-US" w:eastAsia="ja-JP"/>
              </w:rPr>
            </w:pPr>
          </w:p>
        </w:tc>
        <w:tc>
          <w:tcPr>
            <w:tcW w:w="2628" w:type="dxa"/>
          </w:tcPr>
          <w:p w14:paraId="1C755B70" w14:textId="77777777" w:rsidR="00051BD2" w:rsidRPr="002837C2" w:rsidRDefault="00051BD2" w:rsidP="00755E21">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1872" w:type="dxa"/>
          </w:tcPr>
          <w:p w14:paraId="5D4187A4" w14:textId="77777777" w:rsidR="00051BD2" w:rsidRPr="002837C2" w:rsidRDefault="00051BD2" w:rsidP="00755E21">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520" w:type="dxa"/>
          </w:tcPr>
          <w:p w14:paraId="35FD8202" w14:textId="77777777" w:rsidR="00051BD2" w:rsidRPr="002837C2" w:rsidRDefault="00051BD2" w:rsidP="00755E21">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051BD2" w:rsidRPr="009E5192" w14:paraId="4161CE77" w14:textId="77777777" w:rsidTr="0005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DC909E3" w14:textId="77777777" w:rsidR="00051BD2" w:rsidRPr="009E5192" w:rsidRDefault="00051BD2" w:rsidP="00755E21">
            <w:pPr>
              <w:tabs>
                <w:tab w:val="left" w:pos="2179"/>
              </w:tabs>
              <w:rPr>
                <w:rFonts w:ascii="Tahoma" w:eastAsia="Tahoma" w:hAnsi="Tahoma" w:cs="Tahoma"/>
                <w:b/>
                <w:bCs/>
                <w:i w:val="0"/>
                <w:iCs w:val="0"/>
                <w:color w:val="7B7B7B" w:themeColor="accent3" w:themeShade="BF"/>
                <w:sz w:val="20"/>
                <w:szCs w:val="20"/>
                <w:lang w:val="en-US" w:eastAsia="ja-JP"/>
              </w:rPr>
            </w:pPr>
          </w:p>
        </w:tc>
        <w:tc>
          <w:tcPr>
            <w:tcW w:w="2628" w:type="dxa"/>
          </w:tcPr>
          <w:p w14:paraId="548D47A5" w14:textId="77777777" w:rsidR="00051BD2" w:rsidRPr="002837C2" w:rsidRDefault="00051BD2" w:rsidP="00755E21">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Bathroom – extractor fan</w:t>
            </w:r>
          </w:p>
        </w:tc>
        <w:tc>
          <w:tcPr>
            <w:tcW w:w="1872" w:type="dxa"/>
          </w:tcPr>
          <w:p w14:paraId="4B025A49" w14:textId="77777777" w:rsidR="00051BD2" w:rsidRDefault="00051BD2" w:rsidP="00755E21">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520" w:type="dxa"/>
          </w:tcPr>
          <w:p w14:paraId="344E7817" w14:textId="77777777" w:rsidR="00051BD2" w:rsidRDefault="00051BD2" w:rsidP="00755E21">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603A8957" w14:textId="77777777" w:rsidR="00051BD2" w:rsidRDefault="00051BD2"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0" w:type="auto"/>
        <w:tblLayout w:type="fixed"/>
        <w:tblLook w:val="04A0" w:firstRow="1" w:lastRow="0" w:firstColumn="1" w:lastColumn="0" w:noHBand="0" w:noVBand="1"/>
      </w:tblPr>
      <w:tblGrid>
        <w:gridCol w:w="1980"/>
        <w:gridCol w:w="2628"/>
        <w:gridCol w:w="4392"/>
      </w:tblGrid>
      <w:tr w:rsidR="00051BD2" w:rsidRPr="009E5192" w14:paraId="10B5246E" w14:textId="77777777" w:rsidTr="00FA00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0B3ADD7" w14:textId="77777777" w:rsidR="00051BD2" w:rsidRPr="009E5192" w:rsidRDefault="00051BD2" w:rsidP="00755E21">
            <w:pPr>
              <w:tabs>
                <w:tab w:val="left" w:pos="2179"/>
              </w:tabs>
              <w:rPr>
                <w:rFonts w:ascii="Tahoma" w:eastAsia="Tahoma" w:hAnsi="Tahoma" w:cs="Tahoma"/>
                <w:b/>
                <w:bCs/>
                <w:color w:val="7B7B7B" w:themeColor="accent3" w:themeShade="BF"/>
                <w:lang w:val="en-US" w:eastAsia="ja-JP"/>
              </w:rPr>
            </w:pPr>
          </w:p>
        </w:tc>
        <w:tc>
          <w:tcPr>
            <w:tcW w:w="2628" w:type="dxa"/>
          </w:tcPr>
          <w:p w14:paraId="4820E5C6" w14:textId="77777777" w:rsidR="00051BD2" w:rsidRPr="009C1DDC" w:rsidRDefault="00051BD2" w:rsidP="00755E21">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YES / NO</w:t>
            </w:r>
          </w:p>
        </w:tc>
        <w:tc>
          <w:tcPr>
            <w:tcW w:w="4392" w:type="dxa"/>
          </w:tcPr>
          <w:p w14:paraId="311BC083" w14:textId="77777777" w:rsidR="00051BD2" w:rsidRPr="00374416" w:rsidRDefault="00051BD2" w:rsidP="00755E21">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REASON</w:t>
            </w:r>
          </w:p>
        </w:tc>
      </w:tr>
      <w:tr w:rsidR="00051BD2" w:rsidRPr="009E5192" w14:paraId="3110CF4C" w14:textId="77777777" w:rsidTr="00F6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0434457" w14:textId="77777777" w:rsidR="00051BD2" w:rsidRPr="009E5192" w:rsidRDefault="00051BD2" w:rsidP="00755E21">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DO ANY EXEMPTIONS APPLY?</w:t>
            </w:r>
          </w:p>
        </w:tc>
        <w:tc>
          <w:tcPr>
            <w:tcW w:w="2628" w:type="dxa"/>
          </w:tcPr>
          <w:p w14:paraId="7FA16FCE" w14:textId="77777777" w:rsidR="00051BD2" w:rsidRPr="002837C2" w:rsidRDefault="00051BD2" w:rsidP="00755E21">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4392" w:type="dxa"/>
          </w:tcPr>
          <w:p w14:paraId="6F4B267F" w14:textId="77777777" w:rsidR="00051BD2" w:rsidRDefault="00051BD2" w:rsidP="00051BD2">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Specify which rooms and why</w:t>
            </w:r>
          </w:p>
        </w:tc>
      </w:tr>
    </w:tbl>
    <w:p w14:paraId="6CED6582" w14:textId="77777777" w:rsidR="00244888" w:rsidRDefault="00244888" w:rsidP="008855CC">
      <w:pPr>
        <w:spacing w:after="180" w:line="312" w:lineRule="auto"/>
        <w:rPr>
          <w:rFonts w:ascii="Tahoma" w:eastAsia="Tahoma" w:hAnsi="Tahoma" w:cs="Tahoma"/>
          <w:color w:val="7F7F7F"/>
          <w:sz w:val="20"/>
          <w:szCs w:val="20"/>
          <w:lang w:val="en-US" w:eastAsia="ja-JP"/>
        </w:rPr>
      </w:pPr>
    </w:p>
    <w:p w14:paraId="6A5C1054" w14:textId="77777777" w:rsidR="00051BD2" w:rsidRDefault="00051BD2" w:rsidP="008855CC">
      <w:pPr>
        <w:spacing w:after="180" w:line="312" w:lineRule="auto"/>
        <w:rPr>
          <w:rFonts w:ascii="Tahoma" w:eastAsia="Tahoma" w:hAnsi="Tahoma" w:cs="Tahoma"/>
          <w:color w:val="7F7F7F"/>
          <w:sz w:val="20"/>
          <w:szCs w:val="20"/>
          <w:lang w:val="en-US" w:eastAsia="ja-JP"/>
        </w:rPr>
      </w:pPr>
    </w:p>
    <w:p w14:paraId="68EB5A21" w14:textId="77777777" w:rsidR="00244888" w:rsidRPr="00244888" w:rsidRDefault="00244888" w:rsidP="00244888">
      <w:pPr>
        <w:spacing w:after="180" w:line="312" w:lineRule="auto"/>
        <w:ind w:left="720"/>
        <w:rPr>
          <w:rFonts w:ascii="Tahoma" w:eastAsia="Tahoma" w:hAnsi="Tahoma" w:cs="Tahoma"/>
          <w:color w:val="7F7F7F"/>
          <w:sz w:val="16"/>
          <w:szCs w:val="16"/>
          <w:lang w:val="en-US" w:eastAsia="ja-JP"/>
        </w:rPr>
      </w:pPr>
      <w:r w:rsidRPr="00244888">
        <w:rPr>
          <w:rFonts w:ascii="Tahoma" w:eastAsia="Tahoma" w:hAnsi="Tahoma" w:cs="Tahoma"/>
          <w:color w:val="7F7F7F"/>
          <w:sz w:val="16"/>
          <w:szCs w:val="16"/>
          <w:lang w:val="en-US" w:eastAsia="ja-JP"/>
        </w:rPr>
        <w:fldChar w:fldCharType="begin">
          <w:ffData>
            <w:name w:val="Check3"/>
            <w:enabled/>
            <w:calcOnExit w:val="0"/>
            <w:checkBox>
              <w:sizeAuto/>
              <w:default w:val="0"/>
            </w:checkBox>
          </w:ffData>
        </w:fldChar>
      </w:r>
      <w:bookmarkStart w:id="3" w:name="Check3"/>
      <w:r w:rsidRPr="00244888">
        <w:rPr>
          <w:rFonts w:ascii="Tahoma" w:eastAsia="Tahoma" w:hAnsi="Tahoma" w:cs="Tahoma"/>
          <w:color w:val="7F7F7F"/>
          <w:sz w:val="16"/>
          <w:szCs w:val="16"/>
          <w:lang w:val="en-US" w:eastAsia="ja-JP"/>
        </w:rPr>
        <w:instrText xml:space="preserve"> FORMCHECKBOX </w:instrText>
      </w:r>
      <w:r w:rsidRPr="00244888">
        <w:rPr>
          <w:rFonts w:ascii="Tahoma" w:eastAsia="Tahoma" w:hAnsi="Tahoma" w:cs="Tahoma"/>
          <w:color w:val="7F7F7F"/>
          <w:sz w:val="16"/>
          <w:szCs w:val="16"/>
          <w:lang w:val="en-US" w:eastAsia="ja-JP"/>
        </w:rPr>
      </w:r>
      <w:r w:rsidRPr="00244888">
        <w:rPr>
          <w:rFonts w:ascii="Tahoma" w:eastAsia="Tahoma" w:hAnsi="Tahoma" w:cs="Tahoma"/>
          <w:color w:val="7F7F7F"/>
          <w:sz w:val="16"/>
          <w:szCs w:val="16"/>
          <w:lang w:val="en-US" w:eastAsia="ja-JP"/>
        </w:rPr>
        <w:fldChar w:fldCharType="end"/>
      </w:r>
      <w:bookmarkEnd w:id="3"/>
      <w:r w:rsidRPr="00244888">
        <w:rPr>
          <w:rFonts w:ascii="Tahoma" w:eastAsia="Tahoma" w:hAnsi="Tahoma" w:cs="Tahoma"/>
          <w:color w:val="7F7F7F"/>
          <w:sz w:val="16"/>
          <w:szCs w:val="16"/>
          <w:lang w:val="en-US" w:eastAsia="ja-JP"/>
        </w:rPr>
        <w:t xml:space="preserve"> Select if applicable</w:t>
      </w:r>
    </w:p>
    <w:p w14:paraId="27ED883E" w14:textId="77777777" w:rsidR="00244888" w:rsidRDefault="00244888" w:rsidP="00244888">
      <w:pPr>
        <w:spacing w:after="180" w:line="312" w:lineRule="auto"/>
        <w:ind w:left="720"/>
        <w:rPr>
          <w:rFonts w:ascii="Tahoma" w:eastAsia="Tahoma" w:hAnsi="Tahoma" w:cs="Tahoma"/>
          <w:color w:val="7F7F7F"/>
          <w:sz w:val="20"/>
          <w:szCs w:val="20"/>
          <w:lang w:val="en-US" w:eastAsia="ja-JP"/>
        </w:rPr>
      </w:pPr>
      <w:r w:rsidRPr="00244888">
        <w:rPr>
          <w:rFonts w:ascii="Tahoma" w:eastAsia="Tahoma" w:hAnsi="Tahoma" w:cs="Tahoma"/>
          <w:color w:val="7F7F7F"/>
          <w:sz w:val="16"/>
          <w:szCs w:val="16"/>
          <w:lang w:val="en-US" w:eastAsia="ja-JP"/>
        </w:rPr>
        <w:t>For all parts where details have not been provided, the required information for the ventilation standard under regulation 36 of the Residential Tenancies (Healthy Homes Standards) Regulations 2019 doesn’t exist yet or otherwise cannot be provided by the landlord.  Compliance with the standard is not required until the healthy homes compliance date for the tenancy, which is noted on the front page of this statement.</w:t>
      </w:r>
      <w:r>
        <w:rPr>
          <w:rFonts w:ascii="Tahoma" w:eastAsia="Tahoma" w:hAnsi="Tahoma" w:cs="Tahoma"/>
          <w:color w:val="7F7F7F"/>
          <w:sz w:val="20"/>
          <w:szCs w:val="20"/>
          <w:lang w:val="en-US" w:eastAsia="ja-JP"/>
        </w:rPr>
        <w:t xml:space="preserve"> </w:t>
      </w:r>
    </w:p>
    <w:p w14:paraId="5E908DB6" w14:textId="77777777" w:rsidR="00244888" w:rsidRDefault="00244888" w:rsidP="008855CC">
      <w:pPr>
        <w:spacing w:after="180" w:line="312" w:lineRule="auto"/>
        <w:rPr>
          <w:rFonts w:ascii="Tahoma" w:eastAsia="Tahoma" w:hAnsi="Tahoma" w:cs="Tahoma"/>
          <w:color w:val="7F7F7F"/>
          <w:sz w:val="20"/>
          <w:szCs w:val="20"/>
          <w:lang w:val="en-US" w:eastAsia="ja-JP"/>
        </w:rPr>
      </w:pPr>
    </w:p>
    <w:p w14:paraId="6A995B20" w14:textId="77777777" w:rsidR="00244888" w:rsidRPr="00244888" w:rsidRDefault="00244888" w:rsidP="00244888">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moisture ingress &amp; drainage</w:t>
      </w:r>
    </w:p>
    <w:p w14:paraId="1849DCEE"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Rental properties with an </w:t>
      </w:r>
      <w:r w:rsidRPr="00C02CA3">
        <w:rPr>
          <w:rFonts w:ascii="Tahoma" w:eastAsia="Tahoma" w:hAnsi="Tahoma" w:cs="Tahoma"/>
          <w:b/>
          <w:bCs/>
          <w:color w:val="7F7F7F"/>
          <w:sz w:val="20"/>
          <w:szCs w:val="20"/>
          <w:lang w:val="en-US" w:eastAsia="ja-JP"/>
        </w:rPr>
        <w:t>enclosed sub-floor space</w:t>
      </w:r>
      <w:r>
        <w:rPr>
          <w:rFonts w:ascii="Tahoma" w:eastAsia="Tahoma" w:hAnsi="Tahoma" w:cs="Tahoma"/>
          <w:color w:val="7F7F7F"/>
          <w:sz w:val="20"/>
          <w:szCs w:val="20"/>
          <w:lang w:val="en-US" w:eastAsia="ja-JP"/>
        </w:rPr>
        <w:t xml:space="preserve"> must have a ground moisture barrier.</w:t>
      </w:r>
    </w:p>
    <w:p w14:paraId="64AD4510"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Rental properties must have efficient drainage for the removal of storm water, surface water and ground water.</w:t>
      </w:r>
    </w:p>
    <w:p w14:paraId="663F7643"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The drainage system must include gutters, downpipes and drains for the removal of water from the roof. </w:t>
      </w:r>
    </w:p>
    <w:tbl>
      <w:tblPr>
        <w:tblStyle w:val="ListTable7ColourfulAccent11"/>
        <w:tblW w:w="0" w:type="auto"/>
        <w:tblLook w:val="04A0" w:firstRow="1" w:lastRow="0" w:firstColumn="1" w:lastColumn="0" w:noHBand="0" w:noVBand="1"/>
      </w:tblPr>
      <w:tblGrid>
        <w:gridCol w:w="2552"/>
        <w:gridCol w:w="1229"/>
        <w:gridCol w:w="2315"/>
        <w:gridCol w:w="2924"/>
      </w:tblGrid>
      <w:tr w:rsidR="008855CC" w:rsidRPr="009E5192" w14:paraId="363D76A5" w14:textId="77777777" w:rsidTr="00DD51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2BA8E76B" w14:textId="77777777" w:rsidR="008855CC" w:rsidRPr="009E5192" w:rsidRDefault="008855CC" w:rsidP="00DD516C">
            <w:pPr>
              <w:tabs>
                <w:tab w:val="left" w:pos="2179"/>
              </w:tabs>
              <w:rPr>
                <w:rFonts w:ascii="Tahoma" w:eastAsia="Tahoma" w:hAnsi="Tahoma" w:cs="Tahoma"/>
                <w:b/>
                <w:bCs/>
                <w:color w:val="7B7B7B" w:themeColor="accent3" w:themeShade="BF"/>
                <w:lang w:val="en-US" w:eastAsia="ja-JP"/>
              </w:rPr>
            </w:pPr>
          </w:p>
        </w:tc>
        <w:tc>
          <w:tcPr>
            <w:tcW w:w="1229" w:type="dxa"/>
          </w:tcPr>
          <w:p w14:paraId="09C2D01D"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YES/NO</w:t>
            </w:r>
          </w:p>
        </w:tc>
        <w:tc>
          <w:tcPr>
            <w:tcW w:w="2315" w:type="dxa"/>
          </w:tcPr>
          <w:p w14:paraId="11B68CA7" w14:textId="77777777" w:rsidR="008855C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MOISTURE BARRIER INSTALLED</w:t>
            </w:r>
          </w:p>
        </w:tc>
        <w:tc>
          <w:tcPr>
            <w:tcW w:w="2924" w:type="dxa"/>
          </w:tcPr>
          <w:p w14:paraId="233EAB47" w14:textId="77777777" w:rsidR="008855C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COMMENTS</w:t>
            </w:r>
          </w:p>
        </w:tc>
      </w:tr>
      <w:tr w:rsidR="008855CC" w:rsidRPr="009E5192" w14:paraId="658F4132"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EFD6617" w14:textId="77777777" w:rsidR="008855CC" w:rsidRPr="009E5192"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ENCLOSED SUB-FLOOR</w:t>
            </w:r>
          </w:p>
        </w:tc>
        <w:tc>
          <w:tcPr>
            <w:tcW w:w="1229" w:type="dxa"/>
          </w:tcPr>
          <w:p w14:paraId="0A426B82"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315" w:type="dxa"/>
          </w:tcPr>
          <w:p w14:paraId="3123041D" w14:textId="77777777" w:rsidR="008855CC"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924" w:type="dxa"/>
          </w:tcPr>
          <w:p w14:paraId="2761949E" w14:textId="77777777" w:rsidR="008855CC"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43C50629" w14:textId="77777777" w:rsidR="008855CC" w:rsidRDefault="008855CC"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0" w:type="auto"/>
        <w:tblLook w:val="04A0" w:firstRow="1" w:lastRow="0" w:firstColumn="1" w:lastColumn="0" w:noHBand="0" w:noVBand="1"/>
      </w:tblPr>
      <w:tblGrid>
        <w:gridCol w:w="2552"/>
        <w:gridCol w:w="1703"/>
        <w:gridCol w:w="1613"/>
        <w:gridCol w:w="3096"/>
      </w:tblGrid>
      <w:tr w:rsidR="008855CC" w14:paraId="26543070" w14:textId="77777777" w:rsidTr="00F20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788A3B6B" w14:textId="77777777" w:rsidR="008855CC" w:rsidRPr="009E5192" w:rsidRDefault="008855CC" w:rsidP="00DD516C">
            <w:pPr>
              <w:tabs>
                <w:tab w:val="left" w:pos="2179"/>
              </w:tabs>
              <w:rPr>
                <w:rFonts w:ascii="Tahoma" w:eastAsia="Tahoma" w:hAnsi="Tahoma" w:cs="Tahoma"/>
                <w:b/>
                <w:bCs/>
                <w:color w:val="7B7B7B" w:themeColor="accent3" w:themeShade="BF"/>
                <w:lang w:val="en-US" w:eastAsia="ja-JP"/>
              </w:rPr>
            </w:pPr>
          </w:p>
        </w:tc>
        <w:tc>
          <w:tcPr>
            <w:tcW w:w="1696" w:type="dxa"/>
          </w:tcPr>
          <w:p w14:paraId="6A16609E"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LOCATION</w:t>
            </w:r>
          </w:p>
        </w:tc>
        <w:tc>
          <w:tcPr>
            <w:tcW w:w="1613" w:type="dxa"/>
          </w:tcPr>
          <w:p w14:paraId="77858B33"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CONDITION</w:t>
            </w:r>
          </w:p>
        </w:tc>
        <w:tc>
          <w:tcPr>
            <w:tcW w:w="3096" w:type="dxa"/>
          </w:tcPr>
          <w:p w14:paraId="593A22C1" w14:textId="77777777" w:rsidR="008855C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COMMENTS</w:t>
            </w:r>
          </w:p>
        </w:tc>
      </w:tr>
      <w:tr w:rsidR="008855CC" w14:paraId="046E3951" w14:textId="77777777" w:rsidTr="00F2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6D308DD" w14:textId="77777777" w:rsidR="008855CC" w:rsidRPr="009E5192"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GUTTERS</w:t>
            </w:r>
          </w:p>
        </w:tc>
        <w:tc>
          <w:tcPr>
            <w:tcW w:w="1696" w:type="dxa"/>
          </w:tcPr>
          <w:p w14:paraId="6907C765" w14:textId="77777777" w:rsidR="008855CC" w:rsidRPr="002837C2" w:rsidRDefault="00244888"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All/Some</w:t>
            </w:r>
            <w:r w:rsidR="00F203DA">
              <w:rPr>
                <w:rFonts w:ascii="Tahoma" w:eastAsia="Tahoma" w:hAnsi="Tahoma" w:cs="Tahoma"/>
                <w:color w:val="7B7B7B" w:themeColor="accent3" w:themeShade="BF"/>
                <w:sz w:val="20"/>
                <w:szCs w:val="20"/>
                <w:lang w:val="en-US" w:eastAsia="ja-JP"/>
              </w:rPr>
              <w:t>/S</w:t>
            </w:r>
            <w:r w:rsidR="003635F8">
              <w:rPr>
                <w:rFonts w:ascii="Tahoma" w:eastAsia="Tahoma" w:hAnsi="Tahoma" w:cs="Tahoma"/>
                <w:color w:val="7B7B7B" w:themeColor="accent3" w:themeShade="BF"/>
                <w:sz w:val="20"/>
                <w:szCs w:val="20"/>
                <w:lang w:val="en-US" w:eastAsia="ja-JP"/>
              </w:rPr>
              <w:t>pecify</w:t>
            </w:r>
            <w:r>
              <w:rPr>
                <w:rFonts w:ascii="Tahoma" w:eastAsia="Tahoma" w:hAnsi="Tahoma" w:cs="Tahoma"/>
                <w:color w:val="7B7B7B" w:themeColor="accent3" w:themeShade="BF"/>
                <w:sz w:val="20"/>
                <w:szCs w:val="20"/>
                <w:lang w:val="en-US" w:eastAsia="ja-JP"/>
              </w:rPr>
              <w:t xml:space="preserve"> </w:t>
            </w:r>
          </w:p>
        </w:tc>
        <w:tc>
          <w:tcPr>
            <w:tcW w:w="1613" w:type="dxa"/>
          </w:tcPr>
          <w:p w14:paraId="6A7967F9" w14:textId="77777777" w:rsidR="008855CC" w:rsidRDefault="00F203DA"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Reasonable</w:t>
            </w:r>
          </w:p>
        </w:tc>
        <w:tc>
          <w:tcPr>
            <w:tcW w:w="3096" w:type="dxa"/>
          </w:tcPr>
          <w:p w14:paraId="4E96A614" w14:textId="77777777" w:rsidR="008855CC"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8855CC" w14:paraId="04797F45" w14:textId="77777777" w:rsidTr="00F203DA">
        <w:tc>
          <w:tcPr>
            <w:cnfStyle w:val="001000000000" w:firstRow="0" w:lastRow="0" w:firstColumn="1" w:lastColumn="0" w:oddVBand="0" w:evenVBand="0" w:oddHBand="0" w:evenHBand="0" w:firstRowFirstColumn="0" w:firstRowLastColumn="0" w:lastRowFirstColumn="0" w:lastRowLastColumn="0"/>
            <w:tcW w:w="2552" w:type="dxa"/>
          </w:tcPr>
          <w:p w14:paraId="1399890F" w14:textId="77777777" w:rsidR="008855CC"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p>
        </w:tc>
        <w:tc>
          <w:tcPr>
            <w:tcW w:w="1696" w:type="dxa"/>
          </w:tcPr>
          <w:p w14:paraId="042BB382" w14:textId="77777777" w:rsidR="008855CC" w:rsidRDefault="008855CC"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1613" w:type="dxa"/>
          </w:tcPr>
          <w:p w14:paraId="1B923867" w14:textId="77777777" w:rsidR="008855CC" w:rsidRDefault="008855CC"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3096" w:type="dxa"/>
          </w:tcPr>
          <w:p w14:paraId="538A8768" w14:textId="77777777" w:rsidR="008855CC" w:rsidRDefault="008855CC"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8855CC" w:rsidRPr="002837C2" w14:paraId="77B57266" w14:textId="77777777" w:rsidTr="00F2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4142F6A" w14:textId="77777777" w:rsidR="008855CC" w:rsidRPr="009E5192"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DOWNPIPES</w:t>
            </w:r>
          </w:p>
        </w:tc>
        <w:tc>
          <w:tcPr>
            <w:tcW w:w="1696" w:type="dxa"/>
          </w:tcPr>
          <w:p w14:paraId="556BDBEF" w14:textId="77777777" w:rsidR="008855CC" w:rsidRPr="002837C2" w:rsidRDefault="00244888"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All/Some</w:t>
            </w:r>
            <w:r w:rsidR="00F203DA">
              <w:rPr>
                <w:rFonts w:ascii="Tahoma" w:eastAsia="Tahoma" w:hAnsi="Tahoma" w:cs="Tahoma"/>
                <w:color w:val="7B7B7B" w:themeColor="accent3" w:themeShade="BF"/>
                <w:sz w:val="20"/>
                <w:szCs w:val="20"/>
                <w:lang w:val="en-US" w:eastAsia="ja-JP"/>
              </w:rPr>
              <w:t>/S</w:t>
            </w:r>
            <w:r w:rsidR="003635F8">
              <w:rPr>
                <w:rFonts w:ascii="Tahoma" w:eastAsia="Tahoma" w:hAnsi="Tahoma" w:cs="Tahoma"/>
                <w:color w:val="7B7B7B" w:themeColor="accent3" w:themeShade="BF"/>
                <w:sz w:val="20"/>
                <w:szCs w:val="20"/>
                <w:lang w:val="en-US" w:eastAsia="ja-JP"/>
              </w:rPr>
              <w:t>pecify</w:t>
            </w:r>
          </w:p>
        </w:tc>
        <w:tc>
          <w:tcPr>
            <w:tcW w:w="1613" w:type="dxa"/>
          </w:tcPr>
          <w:p w14:paraId="25E14547"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3096" w:type="dxa"/>
          </w:tcPr>
          <w:p w14:paraId="4E2B8C62"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8855CC" w:rsidRPr="002837C2" w14:paraId="7AFF61A2" w14:textId="77777777" w:rsidTr="00F203DA">
        <w:tc>
          <w:tcPr>
            <w:cnfStyle w:val="001000000000" w:firstRow="0" w:lastRow="0" w:firstColumn="1" w:lastColumn="0" w:oddVBand="0" w:evenVBand="0" w:oddHBand="0" w:evenHBand="0" w:firstRowFirstColumn="0" w:firstRowLastColumn="0" w:lastRowFirstColumn="0" w:lastRowLastColumn="0"/>
            <w:tcW w:w="2552" w:type="dxa"/>
          </w:tcPr>
          <w:p w14:paraId="06F2BB5A" w14:textId="77777777" w:rsidR="008855CC"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p>
        </w:tc>
        <w:tc>
          <w:tcPr>
            <w:tcW w:w="1696" w:type="dxa"/>
          </w:tcPr>
          <w:p w14:paraId="290A2EC2" w14:textId="77777777" w:rsidR="008855CC" w:rsidRDefault="008855CC"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1613" w:type="dxa"/>
          </w:tcPr>
          <w:p w14:paraId="06B091C3" w14:textId="77777777" w:rsidR="008855CC" w:rsidRPr="002837C2" w:rsidRDefault="008855CC"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3096" w:type="dxa"/>
          </w:tcPr>
          <w:p w14:paraId="3ED48BAE" w14:textId="77777777" w:rsidR="008855CC" w:rsidRPr="002837C2" w:rsidRDefault="008855CC" w:rsidP="00DD516C">
            <w:pPr>
              <w:tabs>
                <w:tab w:val="left" w:pos="2179"/>
              </w:tabs>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r w:rsidR="008855CC" w:rsidRPr="002837C2" w14:paraId="40CE44FD" w14:textId="77777777" w:rsidTr="00F2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251725F" w14:textId="77777777" w:rsidR="008855CC"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DRAINS</w:t>
            </w:r>
          </w:p>
        </w:tc>
        <w:tc>
          <w:tcPr>
            <w:tcW w:w="1696" w:type="dxa"/>
          </w:tcPr>
          <w:p w14:paraId="799D7D5A" w14:textId="77777777" w:rsidR="008855CC" w:rsidRPr="002837C2" w:rsidRDefault="00244888"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r>
              <w:rPr>
                <w:rFonts w:ascii="Tahoma" w:eastAsia="Tahoma" w:hAnsi="Tahoma" w:cs="Tahoma"/>
                <w:color w:val="7B7B7B" w:themeColor="accent3" w:themeShade="BF"/>
                <w:sz w:val="20"/>
                <w:szCs w:val="20"/>
                <w:lang w:val="en-US" w:eastAsia="ja-JP"/>
              </w:rPr>
              <w:t>All/Some</w:t>
            </w:r>
            <w:r w:rsidR="00F203DA">
              <w:rPr>
                <w:rFonts w:ascii="Tahoma" w:eastAsia="Tahoma" w:hAnsi="Tahoma" w:cs="Tahoma"/>
                <w:color w:val="7B7B7B" w:themeColor="accent3" w:themeShade="BF"/>
                <w:sz w:val="20"/>
                <w:szCs w:val="20"/>
                <w:lang w:val="en-US" w:eastAsia="ja-JP"/>
              </w:rPr>
              <w:t>/S</w:t>
            </w:r>
            <w:r w:rsidR="003635F8">
              <w:rPr>
                <w:rFonts w:ascii="Tahoma" w:eastAsia="Tahoma" w:hAnsi="Tahoma" w:cs="Tahoma"/>
                <w:color w:val="7B7B7B" w:themeColor="accent3" w:themeShade="BF"/>
                <w:sz w:val="20"/>
                <w:szCs w:val="20"/>
                <w:lang w:val="en-US" w:eastAsia="ja-JP"/>
              </w:rPr>
              <w:t>pecify</w:t>
            </w:r>
          </w:p>
        </w:tc>
        <w:tc>
          <w:tcPr>
            <w:tcW w:w="1613" w:type="dxa"/>
          </w:tcPr>
          <w:p w14:paraId="29DED38B"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3096" w:type="dxa"/>
          </w:tcPr>
          <w:p w14:paraId="64663A0F"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44397B32" w14:textId="77777777" w:rsidR="008855CC" w:rsidRDefault="008855CC"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9072" w:type="dxa"/>
        <w:tblLook w:val="04A0" w:firstRow="1" w:lastRow="0" w:firstColumn="1" w:lastColumn="0" w:noHBand="0" w:noVBand="1"/>
      </w:tblPr>
      <w:tblGrid>
        <w:gridCol w:w="2552"/>
        <w:gridCol w:w="1229"/>
        <w:gridCol w:w="5291"/>
      </w:tblGrid>
      <w:tr w:rsidR="008855CC" w:rsidRPr="009E5192" w14:paraId="7B56E54A" w14:textId="77777777" w:rsidTr="00DD51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6C380C78" w14:textId="77777777" w:rsidR="008855CC" w:rsidRPr="009E5192" w:rsidRDefault="008855CC" w:rsidP="00DD516C">
            <w:pPr>
              <w:tabs>
                <w:tab w:val="left" w:pos="2179"/>
              </w:tabs>
              <w:rPr>
                <w:rFonts w:ascii="Tahoma" w:eastAsia="Tahoma" w:hAnsi="Tahoma" w:cs="Tahoma"/>
                <w:b/>
                <w:bCs/>
                <w:color w:val="7B7B7B" w:themeColor="accent3" w:themeShade="BF"/>
                <w:lang w:val="en-US" w:eastAsia="ja-JP"/>
              </w:rPr>
            </w:pPr>
          </w:p>
        </w:tc>
        <w:tc>
          <w:tcPr>
            <w:tcW w:w="1229" w:type="dxa"/>
          </w:tcPr>
          <w:p w14:paraId="3D435998"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YES/NO</w:t>
            </w:r>
          </w:p>
        </w:tc>
        <w:tc>
          <w:tcPr>
            <w:tcW w:w="5291" w:type="dxa"/>
          </w:tcPr>
          <w:p w14:paraId="5BD0FBC0" w14:textId="77777777" w:rsidR="008855C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REASON</w:t>
            </w:r>
          </w:p>
        </w:tc>
      </w:tr>
      <w:tr w:rsidR="008855CC" w:rsidRPr="009E5192" w14:paraId="4C570BAC" w14:textId="77777777" w:rsidTr="00D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FA74157" w14:textId="77777777" w:rsidR="008855CC" w:rsidRPr="009E5192"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DO ANY EXEMPTIONS APPLY?</w:t>
            </w:r>
          </w:p>
        </w:tc>
        <w:tc>
          <w:tcPr>
            <w:tcW w:w="1229" w:type="dxa"/>
          </w:tcPr>
          <w:p w14:paraId="5E829160"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5291" w:type="dxa"/>
          </w:tcPr>
          <w:p w14:paraId="521009DC" w14:textId="77777777" w:rsidR="008855CC" w:rsidRDefault="008855CC" w:rsidP="00DD516C">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42679BA7" w14:textId="77777777" w:rsidR="008855CC" w:rsidRDefault="008855CC" w:rsidP="00D33451">
      <w:pPr>
        <w:tabs>
          <w:tab w:val="left" w:pos="2179"/>
        </w:tabs>
        <w:spacing w:after="180" w:line="312" w:lineRule="auto"/>
        <w:rPr>
          <w:rFonts w:ascii="Tahoma" w:eastAsia="Tahoma" w:hAnsi="Tahoma" w:cs="Tahoma"/>
          <w:color w:val="7F7F7F"/>
          <w:sz w:val="20"/>
          <w:szCs w:val="20"/>
          <w:lang w:val="en-US" w:eastAsia="ja-JP"/>
        </w:rPr>
      </w:pPr>
    </w:p>
    <w:p w14:paraId="1BCB2B2A" w14:textId="77777777" w:rsidR="00244888" w:rsidRPr="00025508" w:rsidRDefault="00025508" w:rsidP="00025508">
      <w:pPr>
        <w:spacing w:after="180" w:line="312" w:lineRule="auto"/>
        <w:ind w:left="720"/>
        <w:rPr>
          <w:rFonts w:ascii="Tahoma" w:eastAsia="Tahoma" w:hAnsi="Tahoma" w:cs="Tahoma"/>
          <w:color w:val="7F7F7F"/>
          <w:sz w:val="16"/>
          <w:szCs w:val="16"/>
          <w:lang w:val="en-US" w:eastAsia="ja-JP"/>
        </w:rPr>
      </w:pPr>
      <w:r w:rsidRPr="00025508">
        <w:rPr>
          <w:rFonts w:ascii="Tahoma" w:eastAsia="Tahoma" w:hAnsi="Tahoma" w:cs="Tahoma"/>
          <w:color w:val="7F7F7F"/>
          <w:sz w:val="16"/>
          <w:szCs w:val="16"/>
          <w:lang w:val="en-US" w:eastAsia="ja-JP"/>
        </w:rPr>
        <w:fldChar w:fldCharType="begin">
          <w:ffData>
            <w:name w:val="Check4"/>
            <w:enabled/>
            <w:calcOnExit w:val="0"/>
            <w:checkBox>
              <w:sizeAuto/>
              <w:default w:val="0"/>
            </w:checkBox>
          </w:ffData>
        </w:fldChar>
      </w:r>
      <w:bookmarkStart w:id="4" w:name="Check4"/>
      <w:r w:rsidRPr="00025508">
        <w:rPr>
          <w:rFonts w:ascii="Tahoma" w:eastAsia="Tahoma" w:hAnsi="Tahoma" w:cs="Tahoma"/>
          <w:color w:val="7F7F7F"/>
          <w:sz w:val="16"/>
          <w:szCs w:val="16"/>
          <w:lang w:val="en-US" w:eastAsia="ja-JP"/>
        </w:rPr>
        <w:instrText xml:space="preserve"> FORMCHECKBOX </w:instrText>
      </w:r>
      <w:r w:rsidRPr="00025508">
        <w:rPr>
          <w:rFonts w:ascii="Tahoma" w:eastAsia="Tahoma" w:hAnsi="Tahoma" w:cs="Tahoma"/>
          <w:color w:val="7F7F7F"/>
          <w:sz w:val="16"/>
          <w:szCs w:val="16"/>
          <w:lang w:val="en-US" w:eastAsia="ja-JP"/>
        </w:rPr>
      </w:r>
      <w:r w:rsidRPr="00025508">
        <w:rPr>
          <w:rFonts w:ascii="Tahoma" w:eastAsia="Tahoma" w:hAnsi="Tahoma" w:cs="Tahoma"/>
          <w:color w:val="7F7F7F"/>
          <w:sz w:val="16"/>
          <w:szCs w:val="16"/>
          <w:lang w:val="en-US" w:eastAsia="ja-JP"/>
        </w:rPr>
        <w:fldChar w:fldCharType="end"/>
      </w:r>
      <w:bookmarkEnd w:id="4"/>
      <w:r w:rsidRPr="00025508">
        <w:rPr>
          <w:rFonts w:ascii="Tahoma" w:eastAsia="Tahoma" w:hAnsi="Tahoma" w:cs="Tahoma"/>
          <w:color w:val="7F7F7F"/>
          <w:sz w:val="16"/>
          <w:szCs w:val="16"/>
          <w:lang w:val="en-US" w:eastAsia="ja-JP"/>
        </w:rPr>
        <w:t xml:space="preserve"> </w:t>
      </w:r>
      <w:r w:rsidR="00244888" w:rsidRPr="00025508">
        <w:rPr>
          <w:rFonts w:ascii="Tahoma" w:eastAsia="Tahoma" w:hAnsi="Tahoma" w:cs="Tahoma"/>
          <w:color w:val="7F7F7F"/>
          <w:sz w:val="16"/>
          <w:szCs w:val="16"/>
          <w:lang w:val="en-US" w:eastAsia="ja-JP"/>
        </w:rPr>
        <w:t>Select if applicable</w:t>
      </w:r>
    </w:p>
    <w:p w14:paraId="5C43A766" w14:textId="77777777" w:rsidR="00244888" w:rsidRPr="00025508" w:rsidRDefault="00244888" w:rsidP="00025508">
      <w:pPr>
        <w:spacing w:after="180" w:line="312" w:lineRule="auto"/>
        <w:ind w:left="720"/>
        <w:rPr>
          <w:rFonts w:ascii="Tahoma" w:eastAsia="Tahoma" w:hAnsi="Tahoma" w:cs="Tahoma"/>
          <w:color w:val="7F7F7F"/>
          <w:sz w:val="16"/>
          <w:szCs w:val="16"/>
          <w:lang w:val="en-US" w:eastAsia="ja-JP"/>
        </w:rPr>
      </w:pPr>
      <w:r w:rsidRPr="00025508">
        <w:rPr>
          <w:rFonts w:ascii="Tahoma" w:eastAsia="Tahoma" w:hAnsi="Tahoma" w:cs="Tahoma"/>
          <w:color w:val="7F7F7F"/>
          <w:sz w:val="16"/>
          <w:szCs w:val="16"/>
          <w:lang w:val="en-US" w:eastAsia="ja-JP"/>
        </w:rPr>
        <w:t>For all parts where details have not been provided, the required information for the moisture ingress and drainage standard under regulation 38 of the Residential Tena</w:t>
      </w:r>
      <w:r w:rsidR="00025508" w:rsidRPr="00025508">
        <w:rPr>
          <w:rFonts w:ascii="Tahoma" w:eastAsia="Tahoma" w:hAnsi="Tahoma" w:cs="Tahoma"/>
          <w:color w:val="7F7F7F"/>
          <w:sz w:val="16"/>
          <w:szCs w:val="16"/>
          <w:lang w:val="en-US" w:eastAsia="ja-JP"/>
        </w:rPr>
        <w:t xml:space="preserve">ncies (Healthy Homes Standards) Regulations 2019 doesn’t exist yet or otherwise cannot be provided by the landlord.  Compliance with the moisture ingress and drainage standard is not required until the healthy homes compliance date for the tenancy, which is provided on the front page of this statement. </w:t>
      </w:r>
    </w:p>
    <w:p w14:paraId="2A79D64A" w14:textId="77777777" w:rsidR="00025508" w:rsidRDefault="00025508" w:rsidP="00D33451">
      <w:pPr>
        <w:tabs>
          <w:tab w:val="left" w:pos="2179"/>
        </w:tabs>
        <w:spacing w:after="180" w:line="312" w:lineRule="auto"/>
        <w:rPr>
          <w:rFonts w:ascii="Tahoma" w:eastAsia="Tahoma" w:hAnsi="Tahoma" w:cs="Tahoma"/>
          <w:color w:val="7F7F7F"/>
          <w:sz w:val="20"/>
          <w:szCs w:val="20"/>
          <w:lang w:val="en-US" w:eastAsia="ja-JP"/>
        </w:rPr>
      </w:pPr>
    </w:p>
    <w:p w14:paraId="1F1E8D62" w14:textId="77777777" w:rsidR="008855CC" w:rsidRPr="009E5192" w:rsidRDefault="008855CC" w:rsidP="008855CC">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Draught stopping</w:t>
      </w:r>
    </w:p>
    <w:p w14:paraId="72229A6D"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Rental properties must not have </w:t>
      </w:r>
      <w:r w:rsidR="00AC5CCA">
        <w:rPr>
          <w:rFonts w:ascii="Tahoma" w:eastAsia="Tahoma" w:hAnsi="Tahoma" w:cs="Tahoma"/>
          <w:color w:val="7F7F7F"/>
          <w:sz w:val="20"/>
          <w:szCs w:val="20"/>
          <w:lang w:val="en-US" w:eastAsia="ja-JP"/>
        </w:rPr>
        <w:t xml:space="preserve">unintentional and </w:t>
      </w:r>
      <w:r w:rsidRPr="002646DD">
        <w:rPr>
          <w:rFonts w:ascii="Tahoma" w:eastAsia="Tahoma" w:hAnsi="Tahoma" w:cs="Tahoma"/>
          <w:b/>
          <w:bCs/>
          <w:color w:val="7F7F7F"/>
          <w:sz w:val="20"/>
          <w:szCs w:val="20"/>
          <w:lang w:val="en-US" w:eastAsia="ja-JP"/>
        </w:rPr>
        <w:t>unreasonable</w:t>
      </w:r>
      <w:r>
        <w:rPr>
          <w:rFonts w:ascii="Tahoma" w:eastAsia="Tahoma" w:hAnsi="Tahoma" w:cs="Tahoma"/>
          <w:color w:val="7F7F7F"/>
          <w:sz w:val="20"/>
          <w:szCs w:val="20"/>
          <w:lang w:val="en-US" w:eastAsia="ja-JP"/>
        </w:rPr>
        <w:t xml:space="preserve"> gaps or holes in walls, ceilings, windows, skylights, floors and doors which cause noticeable draughts.</w:t>
      </w:r>
    </w:p>
    <w:p w14:paraId="348B3FC9"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All unused open fireplaces must be closed off or their chimneys must be blocked to prevent draughts.</w:t>
      </w:r>
    </w:p>
    <w:tbl>
      <w:tblPr>
        <w:tblStyle w:val="ListTable7ColourfulAccent11"/>
        <w:tblW w:w="0" w:type="auto"/>
        <w:tblLook w:val="04A0" w:firstRow="1" w:lastRow="0" w:firstColumn="1" w:lastColumn="0" w:noHBand="0" w:noVBand="1"/>
      </w:tblPr>
      <w:tblGrid>
        <w:gridCol w:w="1548"/>
        <w:gridCol w:w="1432"/>
        <w:gridCol w:w="1845"/>
        <w:gridCol w:w="1994"/>
        <w:gridCol w:w="2289"/>
      </w:tblGrid>
      <w:tr w:rsidR="005547F7" w14:paraId="2F984ABD" w14:textId="77777777" w:rsidTr="00051B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8" w:type="dxa"/>
          </w:tcPr>
          <w:p w14:paraId="5D1AC2FB" w14:textId="77777777" w:rsidR="005547F7" w:rsidRPr="009E5192" w:rsidRDefault="005547F7" w:rsidP="00DD516C">
            <w:pPr>
              <w:tabs>
                <w:tab w:val="left" w:pos="2179"/>
              </w:tabs>
              <w:rPr>
                <w:rFonts w:ascii="Tahoma" w:eastAsia="Tahoma" w:hAnsi="Tahoma" w:cs="Tahoma"/>
                <w:b/>
                <w:bCs/>
                <w:color w:val="7B7B7B" w:themeColor="accent3" w:themeShade="BF"/>
                <w:lang w:val="en-US" w:eastAsia="ja-JP"/>
              </w:rPr>
            </w:pPr>
          </w:p>
        </w:tc>
        <w:tc>
          <w:tcPr>
            <w:tcW w:w="1432" w:type="dxa"/>
          </w:tcPr>
          <w:p w14:paraId="66B70387" w14:textId="77777777" w:rsidR="005547F7" w:rsidRPr="005547F7" w:rsidRDefault="005547F7"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sidRPr="005547F7">
              <w:rPr>
                <w:rFonts w:ascii="Tahoma" w:eastAsia="Tahoma" w:hAnsi="Tahoma" w:cs="Tahoma"/>
                <w:b/>
                <w:bCs/>
                <w:i w:val="0"/>
                <w:iCs w:val="0"/>
                <w:color w:val="7B7B7B" w:themeColor="accent3" w:themeShade="BF"/>
                <w:sz w:val="20"/>
                <w:szCs w:val="20"/>
                <w:lang w:val="en-US" w:eastAsia="ja-JP"/>
              </w:rPr>
              <w:t>YES/NO</w:t>
            </w:r>
          </w:p>
        </w:tc>
        <w:tc>
          <w:tcPr>
            <w:tcW w:w="1845" w:type="dxa"/>
          </w:tcPr>
          <w:p w14:paraId="160F44E9" w14:textId="77777777" w:rsidR="005547F7" w:rsidRPr="009C1DDC" w:rsidRDefault="005547F7"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LOCATION</w:t>
            </w:r>
          </w:p>
        </w:tc>
        <w:tc>
          <w:tcPr>
            <w:tcW w:w="1994" w:type="dxa"/>
          </w:tcPr>
          <w:p w14:paraId="62D36394" w14:textId="77777777" w:rsidR="005547F7" w:rsidRPr="009C1DDC" w:rsidRDefault="005547F7"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CAUSE</w:t>
            </w:r>
          </w:p>
        </w:tc>
        <w:tc>
          <w:tcPr>
            <w:tcW w:w="2289" w:type="dxa"/>
          </w:tcPr>
          <w:p w14:paraId="62A002CD" w14:textId="77777777" w:rsidR="005547F7" w:rsidRDefault="005547F7"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REMEDY</w:t>
            </w:r>
          </w:p>
        </w:tc>
      </w:tr>
      <w:tr w:rsidR="005547F7" w14:paraId="7BC83711" w14:textId="77777777" w:rsidTr="0005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0780D74" w14:textId="77777777" w:rsidR="005547F7" w:rsidRPr="009E5192" w:rsidRDefault="005547F7"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DRAUGHTS</w:t>
            </w:r>
          </w:p>
        </w:tc>
        <w:tc>
          <w:tcPr>
            <w:tcW w:w="1432" w:type="dxa"/>
          </w:tcPr>
          <w:p w14:paraId="18A8D7FC" w14:textId="77777777" w:rsidR="005547F7" w:rsidRPr="002837C2" w:rsidRDefault="005547F7"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1845" w:type="dxa"/>
          </w:tcPr>
          <w:p w14:paraId="2072A4E8" w14:textId="77777777" w:rsidR="005547F7" w:rsidRPr="002837C2" w:rsidRDefault="005547F7"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1994" w:type="dxa"/>
          </w:tcPr>
          <w:p w14:paraId="692D2CC3" w14:textId="77777777" w:rsidR="005547F7" w:rsidRDefault="005547F7"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2289" w:type="dxa"/>
          </w:tcPr>
          <w:p w14:paraId="051B1A2F" w14:textId="77777777" w:rsidR="005547F7" w:rsidRDefault="005547F7"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4AF577A5" w14:textId="77777777" w:rsidR="008855CC" w:rsidRDefault="008855CC" w:rsidP="00D33451">
      <w:pPr>
        <w:tabs>
          <w:tab w:val="left" w:pos="2179"/>
        </w:tabs>
        <w:spacing w:after="180" w:line="312" w:lineRule="auto"/>
        <w:rPr>
          <w:rFonts w:ascii="Tahoma" w:eastAsia="Tahoma" w:hAnsi="Tahoma" w:cs="Tahoma"/>
          <w:color w:val="7F7F7F"/>
          <w:sz w:val="20"/>
          <w:szCs w:val="20"/>
          <w:lang w:val="en-US" w:eastAsia="ja-JP"/>
        </w:rPr>
      </w:pPr>
    </w:p>
    <w:tbl>
      <w:tblPr>
        <w:tblStyle w:val="ListTable7ColourfulAccent11"/>
        <w:tblW w:w="9072" w:type="dxa"/>
        <w:tblLook w:val="04A0" w:firstRow="1" w:lastRow="0" w:firstColumn="1" w:lastColumn="0" w:noHBand="0" w:noVBand="1"/>
      </w:tblPr>
      <w:tblGrid>
        <w:gridCol w:w="1563"/>
        <w:gridCol w:w="1776"/>
        <w:gridCol w:w="5733"/>
      </w:tblGrid>
      <w:tr w:rsidR="008855CC" w:rsidRPr="009E5192" w14:paraId="643B809A" w14:textId="77777777" w:rsidTr="00C30C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3" w:type="dxa"/>
          </w:tcPr>
          <w:p w14:paraId="45FBC125" w14:textId="77777777" w:rsidR="008855CC" w:rsidRPr="009E5192" w:rsidRDefault="008855CC" w:rsidP="00DD516C">
            <w:pPr>
              <w:tabs>
                <w:tab w:val="left" w:pos="2179"/>
              </w:tabs>
              <w:rPr>
                <w:rFonts w:ascii="Tahoma" w:eastAsia="Tahoma" w:hAnsi="Tahoma" w:cs="Tahoma"/>
                <w:b/>
                <w:bCs/>
                <w:color w:val="7B7B7B" w:themeColor="accent3" w:themeShade="BF"/>
                <w:lang w:val="en-US" w:eastAsia="ja-JP"/>
              </w:rPr>
            </w:pPr>
          </w:p>
        </w:tc>
        <w:tc>
          <w:tcPr>
            <w:tcW w:w="1776" w:type="dxa"/>
          </w:tcPr>
          <w:p w14:paraId="662D77DD" w14:textId="77777777" w:rsidR="008855CC" w:rsidRPr="009C1DD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YES/NO</w:t>
            </w:r>
          </w:p>
        </w:tc>
        <w:tc>
          <w:tcPr>
            <w:tcW w:w="5733" w:type="dxa"/>
          </w:tcPr>
          <w:p w14:paraId="795C47CD" w14:textId="77777777" w:rsidR="008855CC" w:rsidRDefault="008855CC" w:rsidP="00DD516C">
            <w:pPr>
              <w:tabs>
                <w:tab w:val="left" w:pos="2179"/>
              </w:tabs>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REASON</w:t>
            </w:r>
          </w:p>
        </w:tc>
      </w:tr>
      <w:tr w:rsidR="008855CC" w:rsidRPr="009E5192" w14:paraId="61DB8C49" w14:textId="77777777" w:rsidTr="00C30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59C17AF8" w14:textId="77777777" w:rsidR="008855CC" w:rsidRPr="009E5192" w:rsidRDefault="008855CC" w:rsidP="00DD516C">
            <w:pPr>
              <w:tabs>
                <w:tab w:val="left" w:pos="2179"/>
              </w:tabs>
              <w:rPr>
                <w:rFonts w:ascii="Tahoma" w:eastAsia="Tahoma" w:hAnsi="Tahoma" w:cs="Tahoma"/>
                <w:b/>
                <w:bCs/>
                <w:i w:val="0"/>
                <w:iCs w:val="0"/>
                <w:color w:val="7B7B7B" w:themeColor="accent3" w:themeShade="BF"/>
                <w:sz w:val="20"/>
                <w:szCs w:val="20"/>
                <w:lang w:val="en-US" w:eastAsia="ja-JP"/>
              </w:rPr>
            </w:pPr>
            <w:r>
              <w:rPr>
                <w:rFonts w:ascii="Tahoma" w:eastAsia="Tahoma" w:hAnsi="Tahoma" w:cs="Tahoma"/>
                <w:b/>
                <w:bCs/>
                <w:i w:val="0"/>
                <w:iCs w:val="0"/>
                <w:color w:val="7B7B7B" w:themeColor="accent3" w:themeShade="BF"/>
                <w:sz w:val="20"/>
                <w:szCs w:val="20"/>
                <w:lang w:val="en-US" w:eastAsia="ja-JP"/>
              </w:rPr>
              <w:t>DO ANY EXEMPTIONS APPLY?</w:t>
            </w:r>
          </w:p>
        </w:tc>
        <w:tc>
          <w:tcPr>
            <w:tcW w:w="1776" w:type="dxa"/>
          </w:tcPr>
          <w:p w14:paraId="6E9772ED" w14:textId="77777777" w:rsidR="008855CC" w:rsidRPr="002837C2" w:rsidRDefault="008855CC" w:rsidP="00DD516C">
            <w:pPr>
              <w:tabs>
                <w:tab w:val="left" w:pos="2179"/>
              </w:tabs>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c>
          <w:tcPr>
            <w:tcW w:w="5733" w:type="dxa"/>
          </w:tcPr>
          <w:p w14:paraId="4320F172" w14:textId="77777777" w:rsidR="008855CC" w:rsidRDefault="008855CC" w:rsidP="00DD516C">
            <w:pPr>
              <w:tabs>
                <w:tab w:val="left" w:pos="2179"/>
              </w:tabs>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7B7B7B" w:themeColor="accent3" w:themeShade="BF"/>
                <w:sz w:val="20"/>
                <w:szCs w:val="20"/>
                <w:lang w:val="en-US" w:eastAsia="ja-JP"/>
              </w:rPr>
            </w:pPr>
          </w:p>
        </w:tc>
      </w:tr>
    </w:tbl>
    <w:p w14:paraId="3EA1BF9C" w14:textId="77777777" w:rsidR="008855CC" w:rsidRDefault="008855CC" w:rsidP="00D33451">
      <w:pPr>
        <w:tabs>
          <w:tab w:val="left" w:pos="2179"/>
        </w:tabs>
        <w:spacing w:after="180" w:line="312" w:lineRule="auto"/>
        <w:rPr>
          <w:rFonts w:ascii="Tahoma" w:eastAsia="Tahoma" w:hAnsi="Tahoma" w:cs="Tahoma"/>
          <w:color w:val="7F7F7F"/>
          <w:sz w:val="20"/>
          <w:szCs w:val="20"/>
          <w:lang w:val="en-US" w:eastAsia="ja-JP"/>
        </w:rPr>
      </w:pPr>
    </w:p>
    <w:p w14:paraId="5E409D82" w14:textId="77777777" w:rsidR="00025508" w:rsidRPr="00025508" w:rsidRDefault="00025508" w:rsidP="00025508">
      <w:pPr>
        <w:spacing w:after="180" w:line="312" w:lineRule="auto"/>
        <w:ind w:left="720"/>
        <w:rPr>
          <w:rFonts w:ascii="Tahoma" w:eastAsia="Tahoma" w:hAnsi="Tahoma" w:cs="Tahoma"/>
          <w:color w:val="7F7F7F"/>
          <w:sz w:val="16"/>
          <w:szCs w:val="16"/>
          <w:lang w:val="en-US" w:eastAsia="ja-JP"/>
        </w:rPr>
      </w:pPr>
      <w:r w:rsidRPr="00025508">
        <w:rPr>
          <w:rFonts w:ascii="Tahoma" w:eastAsia="Tahoma" w:hAnsi="Tahoma" w:cs="Tahoma"/>
          <w:color w:val="7F7F7F"/>
          <w:sz w:val="16"/>
          <w:szCs w:val="16"/>
          <w:lang w:val="en-US" w:eastAsia="ja-JP"/>
        </w:rPr>
        <w:fldChar w:fldCharType="begin">
          <w:ffData>
            <w:name w:val="Check5"/>
            <w:enabled/>
            <w:calcOnExit w:val="0"/>
            <w:checkBox>
              <w:sizeAuto/>
              <w:default w:val="0"/>
            </w:checkBox>
          </w:ffData>
        </w:fldChar>
      </w:r>
      <w:bookmarkStart w:id="5" w:name="Check5"/>
      <w:r w:rsidRPr="00025508">
        <w:rPr>
          <w:rFonts w:ascii="Tahoma" w:eastAsia="Tahoma" w:hAnsi="Tahoma" w:cs="Tahoma"/>
          <w:color w:val="7F7F7F"/>
          <w:sz w:val="16"/>
          <w:szCs w:val="16"/>
          <w:lang w:val="en-US" w:eastAsia="ja-JP"/>
        </w:rPr>
        <w:instrText xml:space="preserve"> FORMCHECKBOX </w:instrText>
      </w:r>
      <w:r w:rsidRPr="00025508">
        <w:rPr>
          <w:rFonts w:ascii="Tahoma" w:eastAsia="Tahoma" w:hAnsi="Tahoma" w:cs="Tahoma"/>
          <w:color w:val="7F7F7F"/>
          <w:sz w:val="16"/>
          <w:szCs w:val="16"/>
          <w:lang w:val="en-US" w:eastAsia="ja-JP"/>
        </w:rPr>
      </w:r>
      <w:r w:rsidRPr="00025508">
        <w:rPr>
          <w:rFonts w:ascii="Tahoma" w:eastAsia="Tahoma" w:hAnsi="Tahoma" w:cs="Tahoma"/>
          <w:color w:val="7F7F7F"/>
          <w:sz w:val="16"/>
          <w:szCs w:val="16"/>
          <w:lang w:val="en-US" w:eastAsia="ja-JP"/>
        </w:rPr>
        <w:fldChar w:fldCharType="end"/>
      </w:r>
      <w:bookmarkEnd w:id="5"/>
      <w:r w:rsidRPr="00025508">
        <w:rPr>
          <w:rFonts w:ascii="Tahoma" w:eastAsia="Tahoma" w:hAnsi="Tahoma" w:cs="Tahoma"/>
          <w:color w:val="7F7F7F"/>
          <w:sz w:val="16"/>
          <w:szCs w:val="16"/>
          <w:lang w:val="en-US" w:eastAsia="ja-JP"/>
        </w:rPr>
        <w:t xml:space="preserve"> Select if applicable</w:t>
      </w:r>
    </w:p>
    <w:p w14:paraId="6FE77C42" w14:textId="77777777" w:rsidR="00025508" w:rsidRPr="00025508" w:rsidRDefault="00025508" w:rsidP="00025508">
      <w:pPr>
        <w:spacing w:after="180" w:line="312" w:lineRule="auto"/>
        <w:ind w:left="720"/>
        <w:rPr>
          <w:rFonts w:ascii="Tahoma" w:eastAsia="Tahoma" w:hAnsi="Tahoma" w:cs="Tahoma"/>
          <w:color w:val="7F7F7F"/>
          <w:sz w:val="16"/>
          <w:szCs w:val="16"/>
          <w:lang w:val="en-US" w:eastAsia="ja-JP"/>
        </w:rPr>
      </w:pPr>
      <w:r w:rsidRPr="00025508">
        <w:rPr>
          <w:rFonts w:ascii="Tahoma" w:eastAsia="Tahoma" w:hAnsi="Tahoma" w:cs="Tahoma"/>
          <w:color w:val="7F7F7F"/>
          <w:sz w:val="16"/>
          <w:szCs w:val="16"/>
          <w:lang w:val="en-US" w:eastAsia="ja-JP"/>
        </w:rPr>
        <w:t>For all parts where details have not been provided, the required information for the draught stopping standard under regulation 37 of the Residential Tenancies (Healthy Homes Standards) Regulations 2019 doesn’t exist yet or otherwise cannot be provided by the landlord.  Compliance with the draught stopping standard is not required until the healthy homes compliance date for the tenancy, which is provided on the front page of this statement.</w:t>
      </w:r>
    </w:p>
    <w:p w14:paraId="1E96EFBB" w14:textId="77777777" w:rsidR="00025508" w:rsidRDefault="00025508" w:rsidP="00D33451">
      <w:pPr>
        <w:tabs>
          <w:tab w:val="left" w:pos="2179"/>
        </w:tabs>
        <w:spacing w:after="180" w:line="312" w:lineRule="auto"/>
        <w:rPr>
          <w:rFonts w:ascii="Tahoma" w:eastAsia="Tahoma" w:hAnsi="Tahoma" w:cs="Tahoma"/>
          <w:color w:val="7F7F7F"/>
          <w:sz w:val="20"/>
          <w:szCs w:val="20"/>
          <w:lang w:val="en-US" w:eastAsia="ja-JP"/>
        </w:rPr>
      </w:pPr>
    </w:p>
    <w:p w14:paraId="1F77A73C" w14:textId="77777777" w:rsidR="008855CC" w:rsidRPr="009E5192" w:rsidRDefault="008855CC" w:rsidP="008855CC">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lastRenderedPageBreak/>
        <w:t>Additional healthy homes features</w:t>
      </w:r>
    </w:p>
    <w:p w14:paraId="4C577B84"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Does this property have any additional features </w:t>
      </w:r>
      <w:r w:rsidR="00744BDE" w:rsidRPr="00780777">
        <w:rPr>
          <w:rFonts w:ascii="Tahoma" w:eastAsia="Tahoma" w:hAnsi="Tahoma" w:cs="Tahoma"/>
          <w:color w:val="7F7F7F"/>
          <w:sz w:val="20"/>
          <w:szCs w:val="20"/>
          <w:lang w:val="en-US" w:eastAsia="ja-JP"/>
        </w:rPr>
        <w:t>(outside of the Healthy Homes Standards)</w:t>
      </w:r>
      <w:r w:rsidR="00744BDE">
        <w:rPr>
          <w:rFonts w:ascii="Tahoma" w:eastAsia="Tahoma" w:hAnsi="Tahoma" w:cs="Tahoma"/>
          <w:color w:val="7F7F7F"/>
          <w:sz w:val="20"/>
          <w:szCs w:val="20"/>
          <w:lang w:val="en-US" w:eastAsia="ja-JP"/>
        </w:rPr>
        <w:t xml:space="preserve"> </w:t>
      </w:r>
      <w:r>
        <w:rPr>
          <w:rFonts w:ascii="Tahoma" w:eastAsia="Tahoma" w:hAnsi="Tahoma" w:cs="Tahoma"/>
          <w:color w:val="7F7F7F"/>
          <w:sz w:val="20"/>
          <w:szCs w:val="20"/>
          <w:lang w:val="en-US" w:eastAsia="ja-JP"/>
        </w:rPr>
        <w:t>that contribute towards a Healthy Home?</w:t>
      </w:r>
    </w:p>
    <w:p w14:paraId="532A652C" w14:textId="77777777" w:rsidR="00F203DA" w:rsidRDefault="00F203DA" w:rsidP="00F203DA">
      <w:pPr>
        <w:pStyle w:val="ListParagraph"/>
        <w:numPr>
          <w:ilvl w:val="0"/>
          <w:numId w:val="13"/>
        </w:numPr>
        <w:spacing w:after="180" w:line="312" w:lineRule="auto"/>
        <w:rPr>
          <w:rFonts w:ascii="Tahoma" w:eastAsia="Tahoma" w:hAnsi="Tahoma" w:cs="Tahoma"/>
          <w:color w:val="7F7F7F"/>
          <w:sz w:val="20"/>
          <w:szCs w:val="20"/>
          <w:lang w:val="en-US" w:eastAsia="ja-JP"/>
        </w:rPr>
      </w:pPr>
    </w:p>
    <w:p w14:paraId="1C782A3E" w14:textId="77777777" w:rsidR="00F203DA" w:rsidRPr="00F203DA" w:rsidRDefault="00F203DA" w:rsidP="00F203DA">
      <w:pPr>
        <w:pStyle w:val="ListParagraph"/>
        <w:numPr>
          <w:ilvl w:val="0"/>
          <w:numId w:val="13"/>
        </w:numPr>
        <w:spacing w:after="180" w:line="312" w:lineRule="auto"/>
        <w:rPr>
          <w:rFonts w:ascii="Tahoma" w:eastAsia="Tahoma" w:hAnsi="Tahoma" w:cs="Tahoma"/>
          <w:color w:val="7F7F7F"/>
          <w:sz w:val="20"/>
          <w:szCs w:val="20"/>
          <w:lang w:val="en-US" w:eastAsia="ja-JP"/>
        </w:rPr>
      </w:pPr>
    </w:p>
    <w:p w14:paraId="48F95D85" w14:textId="77777777" w:rsidR="008855CC" w:rsidRPr="009E5192" w:rsidRDefault="008855CC" w:rsidP="008855CC">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SIGNATORIES</w:t>
      </w:r>
    </w:p>
    <w:p w14:paraId="21859EB8" w14:textId="77777777" w:rsidR="008855CC" w:rsidRDefault="008855CC" w:rsidP="008855CC"/>
    <w:p w14:paraId="1E26C5CC" w14:textId="77777777" w:rsidR="008855CC" w:rsidRDefault="008855CC" w:rsidP="008855CC">
      <w:pPr>
        <w:spacing w:after="180" w:line="312" w:lineRule="auto"/>
        <w:rPr>
          <w:rFonts w:ascii="Tahoma" w:eastAsia="Tahoma" w:hAnsi="Tahoma" w:cs="Tahoma"/>
          <w:color w:val="7F7F7F"/>
          <w:sz w:val="20"/>
          <w:szCs w:val="20"/>
          <w:lang w:val="en-US" w:eastAsia="ja-JP"/>
        </w:rPr>
      </w:pPr>
      <w:r w:rsidRPr="00CF36DD">
        <w:rPr>
          <w:rFonts w:ascii="Tahoma" w:eastAsia="Tahoma" w:hAnsi="Tahoma" w:cs="Tahoma"/>
          <w:color w:val="7F7F7F"/>
          <w:sz w:val="20"/>
          <w:szCs w:val="20"/>
          <w:lang w:val="en-US" w:eastAsia="ja-JP"/>
        </w:rPr>
        <w:t xml:space="preserve">Pursuant to s13A of the Residential Tenancies Act 1986, the Landlord on, and after the commencement of </w:t>
      </w:r>
      <w:r>
        <w:rPr>
          <w:rFonts w:ascii="Tahoma" w:eastAsia="Tahoma" w:hAnsi="Tahoma" w:cs="Tahoma"/>
          <w:color w:val="7F7F7F"/>
          <w:sz w:val="20"/>
          <w:szCs w:val="20"/>
          <w:lang w:val="en-US" w:eastAsia="ja-JP"/>
        </w:rPr>
        <w:t>a</w:t>
      </w:r>
      <w:r w:rsidRPr="00CF36DD">
        <w:rPr>
          <w:rFonts w:ascii="Tahoma" w:eastAsia="Tahoma" w:hAnsi="Tahoma" w:cs="Tahoma"/>
          <w:color w:val="7F7F7F"/>
          <w:sz w:val="20"/>
          <w:szCs w:val="20"/>
          <w:lang w:val="en-US" w:eastAsia="ja-JP"/>
        </w:rPr>
        <w:t xml:space="preserve"> Tenancy will comply with the Healthy Homes Standards required by s45(1)(bb) and Residential Tenancies (Healthy Homes Standards) Regulations 2019 (subject to any exemptions) in the legislative timeframe required for such compliance.  </w:t>
      </w:r>
    </w:p>
    <w:p w14:paraId="507EEB7D" w14:textId="77777777" w:rsidR="008855CC" w:rsidRDefault="008855CC" w:rsidP="008855CC">
      <w:pPr>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As Landlord, I understand the importance of ensuring compliance with the Healthy Homes Standards and warrant that this report has been prepared with all due care and diligence to meet these standards.</w:t>
      </w:r>
    </w:p>
    <w:p w14:paraId="301D0615" w14:textId="77777777" w:rsidR="00025508" w:rsidRPr="00650EA0" w:rsidRDefault="00025508" w:rsidP="00025508">
      <w:pPr>
        <w:spacing w:after="180" w:line="312" w:lineRule="auto"/>
        <w:rPr>
          <w:rFonts w:ascii="Tahoma" w:eastAsia="Tahoma" w:hAnsi="Tahoma" w:cs="Tahoma"/>
          <w:color w:val="7F7F7F"/>
          <w:sz w:val="20"/>
          <w:szCs w:val="20"/>
          <w:lang w:val="en-US" w:eastAsia="ja-JP"/>
        </w:rPr>
      </w:pPr>
      <w:r w:rsidRPr="00650EA0">
        <w:rPr>
          <w:rFonts w:ascii="Tahoma" w:eastAsia="Tahoma" w:hAnsi="Tahoma" w:cs="Tahoma"/>
          <w:color w:val="7F7F7F"/>
          <w:sz w:val="20"/>
          <w:szCs w:val="20"/>
          <w:lang w:val="en-US" w:eastAsia="ja-JP"/>
        </w:rPr>
        <w:t xml:space="preserve">In making the above statements, </w:t>
      </w:r>
      <w:r>
        <w:rPr>
          <w:rFonts w:ascii="Tahoma" w:eastAsia="Tahoma" w:hAnsi="Tahoma" w:cs="Tahoma"/>
          <w:color w:val="7F7F7F"/>
          <w:sz w:val="20"/>
          <w:szCs w:val="20"/>
          <w:lang w:val="en-US" w:eastAsia="ja-JP"/>
        </w:rPr>
        <w:t>I</w:t>
      </w:r>
      <w:r w:rsidRPr="00650EA0">
        <w:rPr>
          <w:rFonts w:ascii="Tahoma" w:eastAsia="Tahoma" w:hAnsi="Tahoma" w:cs="Tahoma"/>
          <w:color w:val="7F7F7F"/>
          <w:sz w:val="20"/>
          <w:szCs w:val="20"/>
          <w:lang w:val="en-US" w:eastAsia="ja-JP"/>
        </w:rPr>
        <w:t xml:space="preserve"> have endeavoured to obtain </w:t>
      </w:r>
      <w:r>
        <w:rPr>
          <w:rFonts w:ascii="Tahoma" w:eastAsia="Tahoma" w:hAnsi="Tahoma" w:cs="Tahoma"/>
          <w:color w:val="7F7F7F"/>
          <w:sz w:val="20"/>
          <w:szCs w:val="20"/>
          <w:lang w:val="en-US" w:eastAsia="ja-JP"/>
        </w:rPr>
        <w:t xml:space="preserve">as much </w:t>
      </w:r>
      <w:r w:rsidRPr="00650EA0">
        <w:rPr>
          <w:rFonts w:ascii="Tahoma" w:eastAsia="Tahoma" w:hAnsi="Tahoma" w:cs="Tahoma"/>
          <w:color w:val="7F7F7F"/>
          <w:sz w:val="20"/>
          <w:szCs w:val="20"/>
          <w:lang w:val="en-US" w:eastAsia="ja-JP"/>
        </w:rPr>
        <w:t xml:space="preserve">information </w:t>
      </w:r>
      <w:r>
        <w:rPr>
          <w:rFonts w:ascii="Tahoma" w:eastAsia="Tahoma" w:hAnsi="Tahoma" w:cs="Tahoma"/>
          <w:color w:val="7F7F7F"/>
          <w:sz w:val="20"/>
          <w:szCs w:val="20"/>
          <w:lang w:val="en-US" w:eastAsia="ja-JP"/>
        </w:rPr>
        <w:t>as possible and where I was unsure I engaged an independent suitably qualified contractor where it was necessary to establish whether the standards were met or an exemption applied</w:t>
      </w:r>
      <w:r w:rsidRPr="00650EA0">
        <w:rPr>
          <w:rFonts w:ascii="Tahoma" w:eastAsia="Tahoma" w:hAnsi="Tahoma" w:cs="Tahoma"/>
          <w:color w:val="7F7F7F"/>
          <w:sz w:val="20"/>
          <w:szCs w:val="20"/>
          <w:lang w:val="en-US" w:eastAsia="ja-JP"/>
        </w:rPr>
        <w:t xml:space="preserve">.   </w:t>
      </w:r>
    </w:p>
    <w:p w14:paraId="647F2E24" w14:textId="77777777" w:rsidR="00025508" w:rsidRPr="009E5192" w:rsidRDefault="00025508" w:rsidP="00025508">
      <w:pPr>
        <w:spacing w:after="180" w:line="312" w:lineRule="auto"/>
        <w:rPr>
          <w:rFonts w:ascii="Tahoma" w:eastAsia="Tahoma" w:hAnsi="Tahoma" w:cs="Tahoma"/>
          <w:color w:val="7F7F7F"/>
          <w:sz w:val="20"/>
          <w:szCs w:val="20"/>
          <w:lang w:val="en-US" w:eastAsia="ja-JP"/>
        </w:rPr>
      </w:pPr>
      <w:r w:rsidRPr="00650EA0">
        <w:rPr>
          <w:rFonts w:ascii="Tahoma" w:eastAsia="Tahoma" w:hAnsi="Tahoma" w:cs="Tahoma"/>
          <w:color w:val="7F7F7F"/>
          <w:sz w:val="20"/>
          <w:szCs w:val="20"/>
          <w:lang w:val="en-US" w:eastAsia="ja-JP"/>
        </w:rPr>
        <w:t xml:space="preserve">The information provided about </w:t>
      </w:r>
      <w:r>
        <w:rPr>
          <w:rFonts w:ascii="Tahoma" w:eastAsia="Tahoma" w:hAnsi="Tahoma" w:cs="Tahoma"/>
          <w:color w:val="7F7F7F"/>
          <w:sz w:val="20"/>
          <w:szCs w:val="20"/>
          <w:lang w:val="en-US" w:eastAsia="ja-JP"/>
        </w:rPr>
        <w:t xml:space="preserve">the Healthy Homes Standards </w:t>
      </w:r>
      <w:r w:rsidRPr="00650EA0">
        <w:rPr>
          <w:rFonts w:ascii="Tahoma" w:eastAsia="Tahoma" w:hAnsi="Tahoma" w:cs="Tahoma"/>
          <w:color w:val="7F7F7F"/>
          <w:sz w:val="20"/>
          <w:szCs w:val="20"/>
          <w:lang w:val="en-US" w:eastAsia="ja-JP"/>
        </w:rPr>
        <w:t xml:space="preserve">is true </w:t>
      </w:r>
      <w:r>
        <w:rPr>
          <w:rFonts w:ascii="Tahoma" w:eastAsia="Tahoma" w:hAnsi="Tahoma" w:cs="Tahoma"/>
          <w:color w:val="7F7F7F"/>
          <w:sz w:val="20"/>
          <w:szCs w:val="20"/>
          <w:lang w:val="en-US" w:eastAsia="ja-JP"/>
        </w:rPr>
        <w:t xml:space="preserve">and correct at the time of signing </w:t>
      </w:r>
      <w:r w:rsidRPr="00650EA0">
        <w:rPr>
          <w:rFonts w:ascii="Tahoma" w:eastAsia="Tahoma" w:hAnsi="Tahoma" w:cs="Tahoma"/>
          <w:color w:val="7F7F7F"/>
          <w:sz w:val="20"/>
          <w:szCs w:val="20"/>
          <w:lang w:val="en-US" w:eastAsia="ja-JP"/>
        </w:rPr>
        <w:t xml:space="preserve">and all reasonable efforts have been made to obtain information </w:t>
      </w:r>
      <w:r>
        <w:rPr>
          <w:rFonts w:ascii="Tahoma" w:eastAsia="Tahoma" w:hAnsi="Tahoma" w:cs="Tahoma"/>
          <w:color w:val="7F7F7F"/>
          <w:sz w:val="20"/>
          <w:szCs w:val="20"/>
          <w:lang w:val="en-US" w:eastAsia="ja-JP"/>
        </w:rPr>
        <w:t>and to ensure its accuracy in accordance with the Healthy Homes Standards.</w:t>
      </w:r>
      <w:r w:rsidRPr="00650EA0">
        <w:rPr>
          <w:rFonts w:ascii="Tahoma" w:eastAsia="Tahoma" w:hAnsi="Tahoma" w:cs="Tahoma"/>
          <w:color w:val="7F7F7F"/>
          <w:sz w:val="20"/>
          <w:szCs w:val="20"/>
          <w:lang w:val="en-US" w:eastAsia="ja-JP"/>
        </w:rPr>
        <w:t xml:space="preserve">      </w:t>
      </w:r>
    </w:p>
    <w:p w14:paraId="7E1A0519" w14:textId="77777777" w:rsidR="00D904BF" w:rsidRDefault="00D904BF" w:rsidP="00D33451">
      <w:pPr>
        <w:tabs>
          <w:tab w:val="left" w:pos="2179"/>
        </w:tabs>
        <w:spacing w:after="180" w:line="312" w:lineRule="auto"/>
        <w:rPr>
          <w:rFonts w:ascii="Tahoma" w:eastAsia="Tahoma" w:hAnsi="Tahoma" w:cs="Tahoma"/>
          <w:color w:val="7F7F7F"/>
          <w:sz w:val="20"/>
          <w:szCs w:val="20"/>
          <w:lang w:val="en-US" w:eastAsia="ja-JP"/>
        </w:rPr>
      </w:pPr>
    </w:p>
    <w:p w14:paraId="4742911C" w14:textId="77777777" w:rsidR="00D904BF" w:rsidRDefault="00D904BF" w:rsidP="00D33451">
      <w:pPr>
        <w:tabs>
          <w:tab w:val="left" w:pos="2179"/>
        </w:tabs>
        <w:spacing w:after="180" w:line="312" w:lineRule="auto"/>
        <w:rPr>
          <w:rFonts w:ascii="Tahoma" w:eastAsia="Tahoma" w:hAnsi="Tahoma" w:cs="Tahoma"/>
          <w:color w:val="7F7F7F"/>
          <w:sz w:val="20"/>
          <w:szCs w:val="20"/>
          <w:lang w:val="en-US" w:eastAsia="ja-JP"/>
        </w:rPr>
      </w:pPr>
    </w:p>
    <w:p w14:paraId="5FC5B0EB" w14:textId="77777777" w:rsidR="00D904BF" w:rsidRDefault="00D904BF" w:rsidP="00D33451">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________________________________</w:t>
      </w:r>
      <w:r>
        <w:rPr>
          <w:rFonts w:ascii="Tahoma" w:eastAsia="Tahoma" w:hAnsi="Tahoma" w:cs="Tahoma"/>
          <w:color w:val="7F7F7F"/>
          <w:sz w:val="20"/>
          <w:szCs w:val="20"/>
          <w:lang w:val="en-US" w:eastAsia="ja-JP"/>
        </w:rPr>
        <w:tab/>
      </w:r>
      <w:r>
        <w:rPr>
          <w:rFonts w:ascii="Tahoma" w:eastAsia="Tahoma" w:hAnsi="Tahoma" w:cs="Tahoma"/>
          <w:color w:val="7F7F7F"/>
          <w:sz w:val="20"/>
          <w:szCs w:val="20"/>
          <w:lang w:val="en-US" w:eastAsia="ja-JP"/>
        </w:rPr>
        <w:tab/>
      </w:r>
      <w:r>
        <w:rPr>
          <w:rFonts w:ascii="Tahoma" w:eastAsia="Tahoma" w:hAnsi="Tahoma" w:cs="Tahoma"/>
          <w:color w:val="7F7F7F"/>
          <w:sz w:val="20"/>
          <w:szCs w:val="20"/>
          <w:lang w:val="en-US" w:eastAsia="ja-JP"/>
        </w:rPr>
        <w:tab/>
      </w:r>
      <w:r w:rsidRPr="00D904BF">
        <w:rPr>
          <w:rFonts w:ascii="Tahoma" w:eastAsia="Tahoma" w:hAnsi="Tahoma" w:cs="Tahoma"/>
          <w:color w:val="7F7F7F"/>
          <w:sz w:val="20"/>
          <w:szCs w:val="20"/>
          <w:lang w:val="en-US" w:eastAsia="ja-JP"/>
        </w:rPr>
        <w:t>________________________________</w:t>
      </w:r>
      <w:r>
        <w:rPr>
          <w:rFonts w:ascii="Tahoma" w:eastAsia="Tahoma" w:hAnsi="Tahoma" w:cs="Tahoma"/>
          <w:color w:val="7F7F7F"/>
          <w:sz w:val="20"/>
          <w:szCs w:val="20"/>
          <w:lang w:val="en-US" w:eastAsia="ja-JP"/>
        </w:rPr>
        <w:tab/>
      </w:r>
    </w:p>
    <w:p w14:paraId="3E2107BB" w14:textId="77777777" w:rsidR="00000A66" w:rsidRDefault="00000A66" w:rsidP="00D33451">
      <w:pPr>
        <w:tabs>
          <w:tab w:val="left" w:pos="2179"/>
        </w:tabs>
        <w:spacing w:after="180" w:line="312" w:lineRule="auto"/>
        <w:rPr>
          <w:rFonts w:ascii="Tahoma" w:eastAsia="Tahoma" w:hAnsi="Tahoma" w:cs="Tahoma"/>
          <w:color w:val="7F7F7F"/>
          <w:sz w:val="20"/>
          <w:szCs w:val="20"/>
          <w:lang w:val="en-US" w:eastAsia="ja-JP"/>
        </w:rPr>
      </w:pPr>
      <w:r w:rsidRPr="003E0B13">
        <w:rPr>
          <w:rFonts w:ascii="Tahoma" w:eastAsia="Tahoma" w:hAnsi="Tahoma" w:cs="Tahoma"/>
          <w:color w:val="7F7F7F"/>
          <w:sz w:val="20"/>
          <w:szCs w:val="20"/>
          <w:lang w:val="en-US" w:eastAsia="ja-JP"/>
        </w:rPr>
        <w:t>Signed by</w:t>
      </w:r>
      <w:r>
        <w:rPr>
          <w:rFonts w:ascii="Tahoma" w:eastAsia="Tahoma" w:hAnsi="Tahoma" w:cs="Tahoma"/>
          <w:color w:val="7F7F7F"/>
          <w:sz w:val="20"/>
          <w:szCs w:val="20"/>
          <w:lang w:val="en-US" w:eastAsia="ja-JP"/>
        </w:rPr>
        <w:t xml:space="preserve"> landlord(s) for [insert property name]: [insert landlords name]</w:t>
      </w:r>
    </w:p>
    <w:p w14:paraId="14325B0A" w14:textId="77777777" w:rsidR="00D904BF" w:rsidRDefault="00D904BF" w:rsidP="00D33451">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Date:____________________________</w:t>
      </w:r>
      <w:r>
        <w:rPr>
          <w:rFonts w:ascii="Tahoma" w:eastAsia="Tahoma" w:hAnsi="Tahoma" w:cs="Tahoma"/>
          <w:color w:val="7F7F7F"/>
          <w:sz w:val="20"/>
          <w:szCs w:val="20"/>
          <w:lang w:val="en-US" w:eastAsia="ja-JP"/>
        </w:rPr>
        <w:tab/>
      </w:r>
      <w:r>
        <w:rPr>
          <w:rFonts w:ascii="Tahoma" w:eastAsia="Tahoma" w:hAnsi="Tahoma" w:cs="Tahoma"/>
          <w:color w:val="7F7F7F"/>
          <w:sz w:val="20"/>
          <w:szCs w:val="20"/>
          <w:lang w:val="en-US" w:eastAsia="ja-JP"/>
        </w:rPr>
        <w:tab/>
      </w:r>
      <w:r>
        <w:rPr>
          <w:rFonts w:ascii="Tahoma" w:eastAsia="Tahoma" w:hAnsi="Tahoma" w:cs="Tahoma"/>
          <w:color w:val="7F7F7F"/>
          <w:sz w:val="20"/>
          <w:szCs w:val="20"/>
          <w:lang w:val="en-US" w:eastAsia="ja-JP"/>
        </w:rPr>
        <w:tab/>
        <w:t>Date:____________________________</w:t>
      </w:r>
    </w:p>
    <w:p w14:paraId="6ADB5AC2" w14:textId="77777777" w:rsidR="00201F93" w:rsidRDefault="00201F93" w:rsidP="00D33451">
      <w:pPr>
        <w:tabs>
          <w:tab w:val="left" w:pos="2179"/>
        </w:tabs>
        <w:spacing w:after="180" w:line="312" w:lineRule="auto"/>
        <w:rPr>
          <w:rFonts w:ascii="Tahoma" w:eastAsia="Tahoma" w:hAnsi="Tahoma" w:cs="Tahoma"/>
          <w:color w:val="7F7F7F"/>
          <w:sz w:val="20"/>
          <w:szCs w:val="20"/>
          <w:lang w:val="en-US" w:eastAsia="ja-JP"/>
        </w:rPr>
      </w:pPr>
    </w:p>
    <w:p w14:paraId="7C35B34B" w14:textId="77777777" w:rsidR="00363316" w:rsidRDefault="00363316" w:rsidP="00D33451">
      <w:pPr>
        <w:tabs>
          <w:tab w:val="left" w:pos="2179"/>
        </w:tabs>
        <w:spacing w:after="180" w:line="312" w:lineRule="auto"/>
        <w:rPr>
          <w:rFonts w:ascii="Tahoma" w:eastAsia="Tahoma" w:hAnsi="Tahoma" w:cs="Tahoma"/>
          <w:color w:val="7F7F7F"/>
          <w:sz w:val="20"/>
          <w:szCs w:val="20"/>
          <w:lang w:val="en-US" w:eastAsia="ja-JP"/>
        </w:rPr>
      </w:pPr>
    </w:p>
    <w:p w14:paraId="332C36F6" w14:textId="77777777" w:rsidR="00363316" w:rsidRDefault="00363316" w:rsidP="00D33451">
      <w:pPr>
        <w:tabs>
          <w:tab w:val="left" w:pos="2179"/>
        </w:tabs>
        <w:spacing w:after="180" w:line="312" w:lineRule="auto"/>
        <w:rPr>
          <w:rFonts w:ascii="Tahoma" w:eastAsia="Tahoma" w:hAnsi="Tahoma" w:cs="Tahoma"/>
          <w:color w:val="7F7F7F"/>
          <w:sz w:val="20"/>
          <w:szCs w:val="20"/>
          <w:lang w:val="en-US" w:eastAsia="ja-JP"/>
        </w:rPr>
      </w:pPr>
    </w:p>
    <w:p w14:paraId="424558CE" w14:textId="77777777" w:rsidR="00363316" w:rsidRDefault="00363316" w:rsidP="00D33451">
      <w:pPr>
        <w:tabs>
          <w:tab w:val="left" w:pos="2179"/>
        </w:tabs>
        <w:spacing w:after="180" w:line="312" w:lineRule="auto"/>
        <w:rPr>
          <w:rFonts w:ascii="Tahoma" w:eastAsia="Tahoma" w:hAnsi="Tahoma" w:cs="Tahoma"/>
          <w:color w:val="7F7F7F"/>
          <w:sz w:val="20"/>
          <w:szCs w:val="20"/>
          <w:lang w:val="en-US" w:eastAsia="ja-JP"/>
        </w:rPr>
      </w:pPr>
    </w:p>
    <w:p w14:paraId="796C9DB7" w14:textId="77777777" w:rsidR="00025508" w:rsidRDefault="00025508" w:rsidP="00D33451">
      <w:pPr>
        <w:tabs>
          <w:tab w:val="left" w:pos="2179"/>
        </w:tabs>
        <w:spacing w:after="180" w:line="312" w:lineRule="auto"/>
        <w:rPr>
          <w:rFonts w:ascii="Tahoma" w:eastAsia="Tahoma" w:hAnsi="Tahoma" w:cs="Tahoma"/>
          <w:color w:val="7F7F7F"/>
          <w:sz w:val="20"/>
          <w:szCs w:val="20"/>
          <w:lang w:val="en-US" w:eastAsia="ja-JP"/>
        </w:rPr>
      </w:pPr>
    </w:p>
    <w:p w14:paraId="56EB6F3D" w14:textId="77777777" w:rsidR="00AC5CCA" w:rsidRDefault="00AC5CCA">
      <w:pPr>
        <w:rPr>
          <w:rFonts w:ascii="Tahoma" w:eastAsia="Tahoma" w:hAnsi="Tahoma" w:cs="Tahoma"/>
          <w:color w:val="7F7F7F"/>
          <w:sz w:val="20"/>
          <w:szCs w:val="20"/>
          <w:lang w:val="en-US" w:eastAsia="ja-JP"/>
        </w:rPr>
        <w:sectPr w:rsidR="00AC5CCA" w:rsidSect="00201F93">
          <w:headerReference w:type="default" r:id="rId10"/>
          <w:footerReference w:type="default" r:id="rId11"/>
          <w:pgSz w:w="11900" w:h="16840"/>
          <w:pgMar w:top="1440" w:right="1440" w:bottom="1440" w:left="1440" w:header="708" w:footer="708" w:gutter="0"/>
          <w:cols w:space="708"/>
          <w:docGrid w:linePitch="360"/>
        </w:sectPr>
      </w:pPr>
    </w:p>
    <w:p w14:paraId="21175772" w14:textId="77777777" w:rsidR="00E26DC0" w:rsidRDefault="005F05D4" w:rsidP="00E26DC0">
      <w:pPr>
        <w:pStyle w:val="Title"/>
        <w:rPr>
          <w:rFonts w:ascii="Tahoma" w:eastAsia="Tahoma" w:hAnsi="Tahoma"/>
          <w:b/>
          <w:bCs/>
          <w:color w:val="7B7B7B" w:themeColor="accent3" w:themeShade="BF"/>
          <w:sz w:val="40"/>
          <w:szCs w:val="40"/>
          <w:lang w:val="en-US" w:eastAsia="ja-JP"/>
        </w:rPr>
      </w:pPr>
      <w:r>
        <w:rPr>
          <w:rFonts w:ascii="Tahoma" w:eastAsia="Tahoma" w:hAnsi="Tahoma"/>
          <w:b/>
          <w:bCs/>
          <w:color w:val="7B7B7B" w:themeColor="accent3" w:themeShade="BF"/>
          <w:sz w:val="40"/>
          <w:szCs w:val="40"/>
          <w:lang w:val="en-US" w:eastAsia="ja-JP"/>
        </w:rPr>
        <w:lastRenderedPageBreak/>
        <w:t>APPENDIX</w:t>
      </w:r>
    </w:p>
    <w:p w14:paraId="1782738D" w14:textId="77777777" w:rsidR="006E3B7A" w:rsidRPr="002E4679" w:rsidRDefault="006E3B7A" w:rsidP="006E3B7A">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INSULATION</w:t>
      </w:r>
    </w:p>
    <w:p w14:paraId="0297B87A" w14:textId="77777777" w:rsidR="006E3B7A" w:rsidRDefault="006E3B7A" w:rsidP="006E3B7A">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Insulation is to be installed in accordance with NZS 4246:2016 and be in a reasonable condition with no mould, dampness or gaps. </w:t>
      </w:r>
    </w:p>
    <w:p w14:paraId="118CC20B" w14:textId="77777777" w:rsidR="007C2256" w:rsidRDefault="007C2256" w:rsidP="006E3B7A">
      <w:pPr>
        <w:tabs>
          <w:tab w:val="left" w:pos="2179"/>
        </w:tabs>
        <w:spacing w:after="180" w:line="312" w:lineRule="auto"/>
        <w:rPr>
          <w:rFonts w:ascii="Tahoma" w:eastAsia="Tahoma" w:hAnsi="Tahoma" w:cs="Tahoma"/>
          <w:color w:val="7F7F7F"/>
          <w:sz w:val="20"/>
          <w:szCs w:val="20"/>
          <w:lang w:val="en-US" w:eastAsia="ja-JP"/>
        </w:rPr>
      </w:pPr>
      <w:r w:rsidRPr="007C2256">
        <w:rPr>
          <w:rFonts w:ascii="Tahoma" w:eastAsia="Tahoma" w:hAnsi="Tahoma" w:cs="Tahoma"/>
          <w:b/>
          <w:bCs/>
          <w:color w:val="7F7F7F"/>
          <w:sz w:val="20"/>
          <w:szCs w:val="20"/>
          <w:lang w:val="en-US" w:eastAsia="ja-JP"/>
        </w:rPr>
        <w:t>Ceiling Exemption:</w:t>
      </w:r>
      <w:r>
        <w:rPr>
          <w:rFonts w:ascii="Tahoma" w:eastAsia="Tahoma" w:hAnsi="Tahoma" w:cs="Tahoma"/>
          <w:color w:val="7F7F7F"/>
          <w:sz w:val="20"/>
          <w:szCs w:val="20"/>
          <w:lang w:val="en-US" w:eastAsia="ja-JP"/>
        </w:rPr>
        <w:t xml:space="preserve"> insulation does not need to meet the R-value required under the Healthy Homes insulation standard if:</w:t>
      </w:r>
    </w:p>
    <w:p w14:paraId="5FFCC96F" w14:textId="77777777" w:rsidR="007C2256" w:rsidRDefault="007C2256" w:rsidP="007C2256">
      <w:pPr>
        <w:pStyle w:val="ListParagraph"/>
        <w:numPr>
          <w:ilvl w:val="0"/>
          <w:numId w:val="8"/>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there is ceiling insulation that covers the ceiling at the premises; and</w:t>
      </w:r>
    </w:p>
    <w:p w14:paraId="7FC882F5" w14:textId="77777777" w:rsidR="007C2256" w:rsidRDefault="007C2256" w:rsidP="007C2256">
      <w:pPr>
        <w:pStyle w:val="ListParagraph"/>
        <w:numPr>
          <w:ilvl w:val="0"/>
          <w:numId w:val="8"/>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 insulation was installed before 1 July 2016; and</w:t>
      </w:r>
    </w:p>
    <w:p w14:paraId="4A54F6D3" w14:textId="77777777" w:rsidR="007C2256" w:rsidRDefault="007C2256" w:rsidP="007C2256">
      <w:pPr>
        <w:pStyle w:val="ListParagraph"/>
        <w:numPr>
          <w:ilvl w:val="0"/>
          <w:numId w:val="8"/>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immediately before the healthy homes compliance date, the landlord met the insulation requirements already in force; and</w:t>
      </w:r>
    </w:p>
    <w:p w14:paraId="388DE660" w14:textId="77777777" w:rsidR="007C2256" w:rsidRPr="007C2256" w:rsidRDefault="007C2256" w:rsidP="007C2256">
      <w:pPr>
        <w:pStyle w:val="ListParagraph"/>
        <w:numPr>
          <w:ilvl w:val="0"/>
          <w:numId w:val="8"/>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 minimum thickness of the insulation material is at least 120mm.</w:t>
      </w:r>
    </w:p>
    <w:p w14:paraId="36CBD607" w14:textId="77777777" w:rsidR="007C2256" w:rsidRDefault="007C2256" w:rsidP="006E3B7A">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b/>
          <w:bCs/>
          <w:color w:val="7F7F7F"/>
          <w:sz w:val="20"/>
          <w:szCs w:val="20"/>
          <w:lang w:val="en-US" w:eastAsia="ja-JP"/>
        </w:rPr>
        <w:t xml:space="preserve">Under-floor Exemption: </w:t>
      </w:r>
      <w:r>
        <w:rPr>
          <w:rFonts w:ascii="Tahoma" w:eastAsia="Tahoma" w:hAnsi="Tahoma" w:cs="Tahoma"/>
          <w:color w:val="7F7F7F"/>
          <w:sz w:val="20"/>
          <w:szCs w:val="20"/>
          <w:lang w:val="en-US" w:eastAsia="ja-JP"/>
        </w:rPr>
        <w:t>insulation does not need to be a minimum R-value of 1.3 or have been installed in accordance with NZS4246:2016 if:</w:t>
      </w:r>
    </w:p>
    <w:p w14:paraId="44DEACA0" w14:textId="77777777" w:rsidR="007C2256" w:rsidRDefault="007C2256" w:rsidP="007C2256">
      <w:pPr>
        <w:pStyle w:val="ListParagraph"/>
        <w:numPr>
          <w:ilvl w:val="0"/>
          <w:numId w:val="9"/>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there is underfloor insulation; and</w:t>
      </w:r>
    </w:p>
    <w:p w14:paraId="2D91470D" w14:textId="77777777" w:rsidR="007C2256" w:rsidRDefault="007C2256" w:rsidP="007C2256">
      <w:pPr>
        <w:pStyle w:val="ListParagraph"/>
        <w:numPr>
          <w:ilvl w:val="0"/>
          <w:numId w:val="9"/>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when the insulation was installed, there were requirements relating to thermal insulation that applied to the premises (under an enactment or bylaw); and</w:t>
      </w:r>
    </w:p>
    <w:p w14:paraId="395F77CB" w14:textId="77777777" w:rsidR="007C2256" w:rsidRPr="007C2256" w:rsidRDefault="007C2256" w:rsidP="007C2256">
      <w:pPr>
        <w:pStyle w:val="ListParagraph"/>
        <w:numPr>
          <w:ilvl w:val="0"/>
          <w:numId w:val="9"/>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 landlord has a compliance document showing that when the insulation was installed, the premises met these requirements</w:t>
      </w:r>
      <w:r w:rsidR="0071158A">
        <w:rPr>
          <w:rFonts w:ascii="Tahoma" w:eastAsia="Tahoma" w:hAnsi="Tahoma" w:cs="Tahoma"/>
          <w:color w:val="7F7F7F"/>
          <w:sz w:val="20"/>
          <w:szCs w:val="20"/>
          <w:lang w:val="en-US" w:eastAsia="ja-JP"/>
        </w:rPr>
        <w:t>. Eg, foil insulation with appropriate compliance documents.</w:t>
      </w:r>
    </w:p>
    <w:p w14:paraId="1E8377D2" w14:textId="77777777" w:rsidR="006E3B7A" w:rsidRDefault="007C2256" w:rsidP="006E3B7A">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b/>
          <w:bCs/>
          <w:color w:val="7F7F7F"/>
          <w:sz w:val="20"/>
          <w:szCs w:val="20"/>
          <w:lang w:val="en-US" w:eastAsia="ja-JP"/>
        </w:rPr>
        <w:t xml:space="preserve">Other </w:t>
      </w:r>
      <w:r w:rsidR="006E3B7A" w:rsidRPr="006E3B7A">
        <w:rPr>
          <w:rFonts w:ascii="Tahoma" w:eastAsia="Tahoma" w:hAnsi="Tahoma" w:cs="Tahoma"/>
          <w:b/>
          <w:bCs/>
          <w:color w:val="7F7F7F"/>
          <w:sz w:val="20"/>
          <w:szCs w:val="20"/>
          <w:lang w:val="en-US" w:eastAsia="ja-JP"/>
        </w:rPr>
        <w:t>Exemption</w:t>
      </w:r>
      <w:r>
        <w:rPr>
          <w:rFonts w:ascii="Tahoma" w:eastAsia="Tahoma" w:hAnsi="Tahoma" w:cs="Tahoma"/>
          <w:b/>
          <w:bCs/>
          <w:color w:val="7F7F7F"/>
          <w:sz w:val="20"/>
          <w:szCs w:val="20"/>
          <w:lang w:val="en-US" w:eastAsia="ja-JP"/>
        </w:rPr>
        <w:t>s</w:t>
      </w:r>
      <w:r w:rsidR="006E3B7A">
        <w:rPr>
          <w:rFonts w:ascii="Tahoma" w:eastAsia="Tahoma" w:hAnsi="Tahoma" w:cs="Tahoma"/>
          <w:color w:val="7F7F7F"/>
          <w:sz w:val="20"/>
          <w:szCs w:val="20"/>
          <w:lang w:val="en-US" w:eastAsia="ja-JP"/>
        </w:rPr>
        <w:t xml:space="preserve"> from insulation standards:</w:t>
      </w:r>
    </w:p>
    <w:p w14:paraId="34987B4C" w14:textId="77777777" w:rsidR="005369A5" w:rsidRDefault="005369A5" w:rsidP="006E3B7A">
      <w:pPr>
        <w:pStyle w:val="ListParagraph"/>
        <w:numPr>
          <w:ilvl w:val="0"/>
          <w:numId w:val="3"/>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where the area is not a domestic living space.</w:t>
      </w:r>
    </w:p>
    <w:p w14:paraId="58BEDB70" w14:textId="77777777" w:rsidR="006E3B7A" w:rsidRDefault="006E3B7A" w:rsidP="006E3B7A">
      <w:pPr>
        <w:pStyle w:val="ListParagraph"/>
        <w:numPr>
          <w:ilvl w:val="0"/>
          <w:numId w:val="3"/>
        </w:numPr>
        <w:tabs>
          <w:tab w:val="left" w:pos="2179"/>
        </w:tabs>
        <w:spacing w:after="180" w:line="312" w:lineRule="auto"/>
        <w:rPr>
          <w:rFonts w:ascii="Tahoma" w:eastAsia="Tahoma" w:hAnsi="Tahoma" w:cs="Tahoma"/>
          <w:color w:val="7F7F7F"/>
          <w:sz w:val="20"/>
          <w:szCs w:val="20"/>
          <w:lang w:val="en-US" w:eastAsia="ja-JP"/>
        </w:rPr>
      </w:pPr>
      <w:r w:rsidRPr="006E3B7A">
        <w:rPr>
          <w:rFonts w:ascii="Tahoma" w:eastAsia="Tahoma" w:hAnsi="Tahoma" w:cs="Tahoma"/>
          <w:color w:val="7F7F7F"/>
          <w:sz w:val="20"/>
          <w:szCs w:val="20"/>
          <w:lang w:val="en-US" w:eastAsia="ja-JP"/>
        </w:rPr>
        <w:t>where another domestic living space (whether or not part of the premises) is immediately above the ceiling or below the floor.  For example, another floor of an apartment.</w:t>
      </w:r>
    </w:p>
    <w:p w14:paraId="2CF546CF" w14:textId="77777777" w:rsidR="005644DD" w:rsidRPr="005644DD" w:rsidRDefault="005644DD" w:rsidP="005644DD">
      <w:pPr>
        <w:pStyle w:val="ListParagraph"/>
        <w:numPr>
          <w:ilvl w:val="0"/>
          <w:numId w:val="3"/>
        </w:numPr>
        <w:tabs>
          <w:tab w:val="left" w:pos="2179"/>
        </w:tabs>
        <w:spacing w:after="180" w:line="312" w:lineRule="auto"/>
        <w:rPr>
          <w:rFonts w:ascii="Tahoma" w:eastAsia="Tahoma" w:hAnsi="Tahoma" w:cs="Tahoma"/>
          <w:color w:val="7F7F7F"/>
          <w:sz w:val="20"/>
          <w:szCs w:val="20"/>
          <w:lang w:val="en-US" w:eastAsia="ja-JP"/>
        </w:rPr>
      </w:pPr>
      <w:r w:rsidRPr="00E053B7">
        <w:rPr>
          <w:rFonts w:ascii="Tahoma" w:eastAsia="Tahoma" w:hAnsi="Tahoma" w:cs="Tahoma"/>
          <w:color w:val="7F7F7F"/>
          <w:sz w:val="20"/>
          <w:szCs w:val="20"/>
          <w:lang w:val="en-US" w:eastAsia="ja-JP"/>
        </w:rPr>
        <w:t>if it is not reasonably practicable to install.</w:t>
      </w:r>
    </w:p>
    <w:p w14:paraId="58AA34FC" w14:textId="77777777" w:rsidR="005644DD" w:rsidRPr="005644DD" w:rsidRDefault="005644DD" w:rsidP="005644DD">
      <w:pPr>
        <w:tabs>
          <w:tab w:val="left" w:pos="2179"/>
        </w:tabs>
        <w:spacing w:after="180" w:line="312" w:lineRule="auto"/>
        <w:rPr>
          <w:rFonts w:ascii="Tahoma" w:eastAsia="Microsoft YaHei" w:hAnsi="Tahoma" w:cs="Tahoma"/>
          <w:b/>
          <w:caps/>
          <w:color w:val="7B7B7B" w:themeColor="accent3" w:themeShade="BF"/>
          <w:szCs w:val="32"/>
          <w:lang w:val="en-US" w:eastAsia="ja-JP"/>
        </w:rPr>
      </w:pPr>
      <w:r>
        <w:rPr>
          <w:rFonts w:ascii="Tahoma" w:eastAsia="Tahoma" w:hAnsi="Tahoma" w:cs="Tahoma"/>
          <w:b/>
          <w:bCs/>
          <w:color w:val="7F7F7F"/>
          <w:sz w:val="20"/>
          <w:szCs w:val="20"/>
          <w:lang w:val="en-US" w:eastAsia="ja-JP"/>
        </w:rPr>
        <w:t>Definition</w:t>
      </w:r>
      <w:r>
        <w:rPr>
          <w:rFonts w:ascii="Tahoma" w:eastAsia="Microsoft YaHei" w:hAnsi="Tahoma" w:cs="Tahoma"/>
          <w:b/>
          <w:caps/>
          <w:color w:val="7B7B7B" w:themeColor="accent3" w:themeShade="BF"/>
          <w:szCs w:val="32"/>
          <w:lang w:val="en-US" w:eastAsia="ja-JP"/>
        </w:rPr>
        <w:t xml:space="preserve"> – NOT REASONABLY PRACTICABLE TO INSTALL</w:t>
      </w:r>
      <w:r w:rsidR="005F05D4">
        <w:rPr>
          <w:rFonts w:ascii="Tahoma" w:eastAsia="Microsoft YaHei" w:hAnsi="Tahoma" w:cs="Tahoma"/>
          <w:b/>
          <w:caps/>
          <w:color w:val="7B7B7B" w:themeColor="accent3" w:themeShade="BF"/>
          <w:szCs w:val="32"/>
          <w:lang w:val="en-US" w:eastAsia="ja-JP"/>
        </w:rPr>
        <w:t>:</w:t>
      </w:r>
    </w:p>
    <w:p w14:paraId="14BF93D2" w14:textId="77777777" w:rsidR="005644DD" w:rsidRDefault="005644DD" w:rsidP="005644DD">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It is not reasonably practicable to install something if a professional installer cannot access the area without:</w:t>
      </w:r>
    </w:p>
    <w:p w14:paraId="1496A4D3" w14:textId="77777777" w:rsidR="005644DD" w:rsidRDefault="005644DD" w:rsidP="005644DD">
      <w:pPr>
        <w:pStyle w:val="ListParagraph"/>
        <w:numPr>
          <w:ilvl w:val="0"/>
          <w:numId w:val="2"/>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Carrying out substantial building work, or</w:t>
      </w:r>
    </w:p>
    <w:p w14:paraId="723DFBB4" w14:textId="77777777" w:rsidR="005644DD" w:rsidRDefault="005644DD" w:rsidP="005644DD">
      <w:pPr>
        <w:pStyle w:val="ListParagraph"/>
        <w:numPr>
          <w:ilvl w:val="0"/>
          <w:numId w:val="2"/>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Causing substantial damage to the property, or</w:t>
      </w:r>
    </w:p>
    <w:p w14:paraId="4EEE2C6A" w14:textId="77777777" w:rsidR="005644DD" w:rsidRDefault="005644DD" w:rsidP="005644DD">
      <w:pPr>
        <w:pStyle w:val="ListParagraph"/>
        <w:numPr>
          <w:ilvl w:val="0"/>
          <w:numId w:val="2"/>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Creating greater risks to a person’s health and safety than is normally acceptable, or</w:t>
      </w:r>
    </w:p>
    <w:p w14:paraId="222ABA72" w14:textId="77777777" w:rsidR="005644DD" w:rsidRPr="007476B5" w:rsidRDefault="005644DD" w:rsidP="005644DD">
      <w:pPr>
        <w:pStyle w:val="ListParagraph"/>
        <w:numPr>
          <w:ilvl w:val="0"/>
          <w:numId w:val="2"/>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It is otherwise not reasonably practicable for a professional installer to carry out the work.</w:t>
      </w:r>
    </w:p>
    <w:p w14:paraId="5C3F7C62" w14:textId="77777777" w:rsidR="005644DD" w:rsidRPr="006E3B7A" w:rsidRDefault="005644DD" w:rsidP="006E3B7A">
      <w:pPr>
        <w:pStyle w:val="ListParagraph"/>
        <w:tabs>
          <w:tab w:val="left" w:pos="2179"/>
        </w:tabs>
        <w:spacing w:after="180" w:line="312" w:lineRule="auto"/>
        <w:ind w:left="783"/>
        <w:rPr>
          <w:rFonts w:ascii="Tahoma" w:eastAsia="Tahoma" w:hAnsi="Tahoma" w:cs="Tahoma"/>
          <w:color w:val="7F7F7F"/>
          <w:sz w:val="20"/>
          <w:szCs w:val="20"/>
          <w:highlight w:val="yellow"/>
          <w:lang w:val="en-US" w:eastAsia="ja-JP"/>
        </w:rPr>
      </w:pPr>
    </w:p>
    <w:p w14:paraId="0A9394B2" w14:textId="77777777" w:rsidR="006E3B7A" w:rsidRPr="009E5192" w:rsidRDefault="006E3B7A" w:rsidP="006E3B7A">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HEATING</w:t>
      </w:r>
    </w:p>
    <w:p w14:paraId="5ABC2304" w14:textId="77777777" w:rsidR="006E3B7A" w:rsidRDefault="00187D6E" w:rsidP="006E3B7A">
      <w:p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Types of heaters that are excluded from the standard:</w:t>
      </w:r>
    </w:p>
    <w:p w14:paraId="7E982CB0" w14:textId="77777777" w:rsidR="005644DD" w:rsidRDefault="005644DD" w:rsidP="006E3B7A">
      <w:pPr>
        <w:rPr>
          <w:rFonts w:ascii="Tahoma" w:eastAsia="Tahoma" w:hAnsi="Tahoma" w:cs="Tahoma"/>
          <w:color w:val="7F7F7F"/>
          <w:sz w:val="20"/>
          <w:szCs w:val="20"/>
          <w:lang w:val="en-US" w:eastAsia="ja-JP"/>
        </w:rPr>
      </w:pPr>
    </w:p>
    <w:p w14:paraId="2EF74CC8" w14:textId="77777777" w:rsidR="00187D6E" w:rsidRDefault="00187D6E" w:rsidP="00187D6E">
      <w:pPr>
        <w:pStyle w:val="ListParagraph"/>
        <w:numPr>
          <w:ilvl w:val="0"/>
          <w:numId w:val="5"/>
        </w:num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unflued combustion heaters, eg portable LPG bottle heaters</w:t>
      </w:r>
    </w:p>
    <w:p w14:paraId="60495D69" w14:textId="77777777" w:rsidR="00187D6E" w:rsidRDefault="00187D6E" w:rsidP="00187D6E">
      <w:pPr>
        <w:pStyle w:val="ListParagraph"/>
        <w:numPr>
          <w:ilvl w:val="0"/>
          <w:numId w:val="5"/>
        </w:num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lastRenderedPageBreak/>
        <w:t>open fires</w:t>
      </w:r>
    </w:p>
    <w:p w14:paraId="79916D4B" w14:textId="77777777" w:rsidR="00187D6E" w:rsidRDefault="00187D6E" w:rsidP="00187D6E">
      <w:pPr>
        <w:pStyle w:val="ListParagraph"/>
        <w:numPr>
          <w:ilvl w:val="0"/>
          <w:numId w:val="5"/>
        </w:num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heaters that are less than 1.5 kW</w:t>
      </w:r>
    </w:p>
    <w:p w14:paraId="5B1AC284" w14:textId="77777777" w:rsidR="00187D6E" w:rsidRDefault="00187D6E" w:rsidP="00187D6E">
      <w:pPr>
        <w:pStyle w:val="ListParagraph"/>
        <w:numPr>
          <w:ilvl w:val="0"/>
          <w:numId w:val="5"/>
        </w:num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electric heaters (except heat pumps) where the required heating capacity is more than 2.4 kW.  However, in some cases, such as small apartments where the living room heating capacity is 2.4kW or less as smaller fixed electric heater is sufficient.  </w:t>
      </w:r>
    </w:p>
    <w:p w14:paraId="2CA52DED" w14:textId="77777777" w:rsidR="00DA2CC4" w:rsidRDefault="00DA2CC4" w:rsidP="00DA2CC4">
      <w:pPr>
        <w:ind w:left="360"/>
        <w:rPr>
          <w:rFonts w:ascii="Tahoma" w:eastAsia="Tahoma" w:hAnsi="Tahoma" w:cs="Tahoma"/>
          <w:color w:val="7F7F7F"/>
          <w:sz w:val="20"/>
          <w:szCs w:val="20"/>
          <w:lang w:val="en-US" w:eastAsia="ja-JP"/>
        </w:rPr>
      </w:pPr>
    </w:p>
    <w:p w14:paraId="57DFAD1F" w14:textId="77777777" w:rsidR="00DA2CC4" w:rsidRPr="00D904BF" w:rsidRDefault="00DA2CC4" w:rsidP="00DA2CC4">
      <w:pPr>
        <w:rPr>
          <w:rFonts w:ascii="Tahoma" w:eastAsia="Tahoma" w:hAnsi="Tahoma" w:cs="Tahoma"/>
          <w:color w:val="7F7F7F"/>
          <w:sz w:val="20"/>
          <w:szCs w:val="20"/>
          <w:lang w:val="en-US" w:eastAsia="ja-JP"/>
        </w:rPr>
      </w:pPr>
      <w:r w:rsidRPr="00D904BF">
        <w:rPr>
          <w:rFonts w:ascii="Tahoma" w:eastAsia="Tahoma" w:hAnsi="Tahoma" w:cs="Tahoma"/>
          <w:b/>
          <w:bCs/>
          <w:color w:val="7F7F7F"/>
          <w:sz w:val="20"/>
          <w:szCs w:val="20"/>
          <w:lang w:val="en-US" w:eastAsia="ja-JP"/>
        </w:rPr>
        <w:t>If you have existing heating</w:t>
      </w:r>
      <w:r w:rsidRPr="00D904BF">
        <w:rPr>
          <w:rFonts w:ascii="Tahoma" w:eastAsia="Tahoma" w:hAnsi="Tahoma" w:cs="Tahoma"/>
          <w:color w:val="7F7F7F"/>
          <w:sz w:val="20"/>
          <w:szCs w:val="20"/>
          <w:lang w:val="en-US" w:eastAsia="ja-JP"/>
        </w:rPr>
        <w:t xml:space="preserve"> you do not need to add more heating if you have one or more existing heaters that</w:t>
      </w:r>
      <w:r w:rsidR="00D904BF" w:rsidRPr="00D904BF">
        <w:rPr>
          <w:rFonts w:ascii="Tahoma" w:eastAsia="Tahoma" w:hAnsi="Tahoma" w:cs="Tahoma"/>
          <w:color w:val="7F7F7F"/>
          <w:sz w:val="20"/>
          <w:szCs w:val="20"/>
          <w:lang w:val="en-US" w:eastAsia="ja-JP"/>
        </w:rPr>
        <w:t xml:space="preserve"> meet all the following conditions</w:t>
      </w:r>
      <w:r w:rsidRPr="00D904BF">
        <w:rPr>
          <w:rFonts w:ascii="Tahoma" w:eastAsia="Tahoma" w:hAnsi="Tahoma" w:cs="Tahoma"/>
          <w:color w:val="7F7F7F"/>
          <w:sz w:val="20"/>
          <w:szCs w:val="20"/>
          <w:lang w:val="en-US" w:eastAsia="ja-JP"/>
        </w:rPr>
        <w:t>:</w:t>
      </w:r>
    </w:p>
    <w:p w14:paraId="3B0157CD" w14:textId="77777777" w:rsidR="00DA2CC4" w:rsidRPr="00D904BF" w:rsidRDefault="00DA2CC4" w:rsidP="00DA2CC4">
      <w:pPr>
        <w:pStyle w:val="ListParagraph"/>
        <w:numPr>
          <w:ilvl w:val="0"/>
          <w:numId w:val="10"/>
        </w:num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were installed before 1 July 2019</w:t>
      </w:r>
    </w:p>
    <w:p w14:paraId="3D922FA3" w14:textId="77777777" w:rsidR="00DA2CC4" w:rsidRPr="00D904BF" w:rsidRDefault="00DA2CC4" w:rsidP="00DA2CC4">
      <w:pPr>
        <w:pStyle w:val="ListParagraph"/>
        <w:numPr>
          <w:ilvl w:val="0"/>
          <w:numId w:val="10"/>
        </w:num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each have a heating capacity greater than 2.4kW</w:t>
      </w:r>
    </w:p>
    <w:p w14:paraId="2C3A43BA" w14:textId="77777777" w:rsidR="00DA2CC4" w:rsidRPr="00D904BF" w:rsidRDefault="00DA2CC4" w:rsidP="00DA2CC4">
      <w:pPr>
        <w:pStyle w:val="ListParagraph"/>
        <w:numPr>
          <w:ilvl w:val="0"/>
          <w:numId w:val="10"/>
        </w:num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 xml:space="preserve">meet the requirements in the standards (for example, not an open fire or an </w:t>
      </w:r>
      <w:proofErr w:type="spellStart"/>
      <w:r w:rsidRPr="00D904BF">
        <w:rPr>
          <w:rFonts w:ascii="Tahoma" w:eastAsia="Tahoma" w:hAnsi="Tahoma" w:cs="Tahoma"/>
          <w:color w:val="7F7F7F"/>
          <w:sz w:val="20"/>
          <w:szCs w:val="20"/>
          <w:lang w:val="en-US" w:eastAsia="ja-JP"/>
        </w:rPr>
        <w:t>unflued</w:t>
      </w:r>
      <w:proofErr w:type="spellEnd"/>
      <w:r w:rsidRPr="00D904BF">
        <w:rPr>
          <w:rFonts w:ascii="Tahoma" w:eastAsia="Tahoma" w:hAnsi="Tahoma" w:cs="Tahoma"/>
          <w:color w:val="7F7F7F"/>
          <w:sz w:val="20"/>
          <w:szCs w:val="20"/>
          <w:lang w:val="en-US" w:eastAsia="ja-JP"/>
        </w:rPr>
        <w:t xml:space="preserve"> combustion heater)</w:t>
      </w:r>
    </w:p>
    <w:p w14:paraId="5245034C" w14:textId="77777777" w:rsidR="00DA2CC4" w:rsidRPr="00D904BF" w:rsidRDefault="00DA2CC4" w:rsidP="00DA2CC4">
      <w:pPr>
        <w:pStyle w:val="ListParagraph"/>
        <w:numPr>
          <w:ilvl w:val="0"/>
          <w:numId w:val="10"/>
        </w:numPr>
        <w:rPr>
          <w:rFonts w:ascii="Tahoma" w:eastAsia="Tahoma" w:hAnsi="Tahoma" w:cs="Tahoma"/>
          <w:color w:val="7F7F7F"/>
          <w:sz w:val="20"/>
          <w:szCs w:val="20"/>
          <w:lang w:val="en-US" w:eastAsia="ja-JP"/>
        </w:rPr>
      </w:pPr>
      <w:proofErr w:type="gramStart"/>
      <w:r w:rsidRPr="00D904BF">
        <w:rPr>
          <w:rFonts w:ascii="Tahoma" w:eastAsia="Tahoma" w:hAnsi="Tahoma" w:cs="Tahoma"/>
          <w:color w:val="7F7F7F"/>
          <w:sz w:val="20"/>
          <w:szCs w:val="20"/>
          <w:lang w:val="en-US" w:eastAsia="ja-JP"/>
        </w:rPr>
        <w:t>are</w:t>
      </w:r>
      <w:proofErr w:type="gramEnd"/>
      <w:r w:rsidRPr="00D904BF">
        <w:rPr>
          <w:rFonts w:ascii="Tahoma" w:eastAsia="Tahoma" w:hAnsi="Tahoma" w:cs="Tahoma"/>
          <w:color w:val="7F7F7F"/>
          <w:sz w:val="20"/>
          <w:szCs w:val="20"/>
          <w:lang w:val="en-US" w:eastAsia="ja-JP"/>
        </w:rPr>
        <w:t xml:space="preserve"> not electric heaters (heat pumps are acceptable) if the required heating capacity for the main living room is over 2.4kW, and </w:t>
      </w:r>
    </w:p>
    <w:p w14:paraId="3C9C5473" w14:textId="77777777" w:rsidR="00DA2CC4" w:rsidRPr="00D904BF" w:rsidRDefault="00DA2CC4" w:rsidP="00DA2CC4">
      <w:pPr>
        <w:pStyle w:val="ListParagraph"/>
        <w:numPr>
          <w:ilvl w:val="0"/>
          <w:numId w:val="10"/>
        </w:num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 xml:space="preserve">have a total heating capacity </w:t>
      </w:r>
      <w:r w:rsidR="00B45BA8" w:rsidRPr="00D904BF">
        <w:rPr>
          <w:rFonts w:ascii="Tahoma" w:eastAsia="Tahoma" w:hAnsi="Tahoma" w:cs="Tahoma"/>
          <w:color w:val="7F7F7F"/>
          <w:sz w:val="20"/>
          <w:szCs w:val="20"/>
          <w:lang w:val="en-US" w:eastAsia="ja-JP"/>
        </w:rPr>
        <w:t>that’s at least 90% of what you need to meet the required heating capacity.</w:t>
      </w:r>
    </w:p>
    <w:p w14:paraId="54609173" w14:textId="77777777" w:rsidR="00B45BA8" w:rsidRPr="00D904BF" w:rsidRDefault="00B45BA8" w:rsidP="00B45BA8">
      <w:pPr>
        <w:rPr>
          <w:rFonts w:ascii="Tahoma" w:eastAsia="Tahoma" w:hAnsi="Tahoma" w:cs="Tahoma"/>
          <w:color w:val="7F7F7F"/>
          <w:sz w:val="20"/>
          <w:szCs w:val="20"/>
          <w:lang w:val="en-US" w:eastAsia="ja-JP"/>
        </w:rPr>
      </w:pPr>
    </w:p>
    <w:p w14:paraId="17B8C22B" w14:textId="77777777" w:rsidR="00B45BA8" w:rsidRPr="00D904BF" w:rsidRDefault="00B45BA8" w:rsidP="00B45BA8">
      <w:pPr>
        <w:rPr>
          <w:rFonts w:ascii="Tahoma" w:eastAsia="Tahoma" w:hAnsi="Tahoma" w:cs="Tahoma"/>
          <w:b/>
          <w:bCs/>
          <w:color w:val="7F7F7F"/>
          <w:sz w:val="20"/>
          <w:szCs w:val="20"/>
          <w:lang w:val="en-US" w:eastAsia="ja-JP"/>
        </w:rPr>
      </w:pPr>
      <w:r w:rsidRPr="00D904BF">
        <w:rPr>
          <w:rFonts w:ascii="Tahoma" w:eastAsia="Tahoma" w:hAnsi="Tahoma" w:cs="Tahoma"/>
          <w:b/>
          <w:bCs/>
          <w:color w:val="7F7F7F"/>
          <w:sz w:val="20"/>
          <w:szCs w:val="20"/>
          <w:lang w:val="en-US" w:eastAsia="ja-JP"/>
        </w:rPr>
        <w:t xml:space="preserve">Top up existing heating </w:t>
      </w:r>
    </w:p>
    <w:p w14:paraId="25FDB9D9" w14:textId="77777777" w:rsidR="00B45BA8" w:rsidRPr="00D904BF" w:rsidRDefault="00B45BA8" w:rsidP="00B45BA8">
      <w:p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If you’re adding</w:t>
      </w:r>
      <w:r w:rsidR="003635F8" w:rsidRPr="00D904BF">
        <w:rPr>
          <w:rFonts w:ascii="Tahoma" w:eastAsia="Tahoma" w:hAnsi="Tahoma" w:cs="Tahoma"/>
          <w:color w:val="7F7F7F"/>
          <w:sz w:val="20"/>
          <w:szCs w:val="20"/>
          <w:lang w:val="en-US" w:eastAsia="ja-JP"/>
        </w:rPr>
        <w:t xml:space="preserve"> a new heater to a room with existing heating, each heater must meet the requirements in the healthy homes standards, with one exception.  If your existing heating does not have the required capacity, you can add a smaller fixed electric heater to ‘top up’ your heating providing you meet all the following conditions:</w:t>
      </w:r>
    </w:p>
    <w:p w14:paraId="11CF8596" w14:textId="77777777" w:rsidR="003635F8" w:rsidRDefault="003635F8" w:rsidP="003635F8">
      <w:pPr>
        <w:pStyle w:val="ListParagraph"/>
        <w:numPr>
          <w:ilvl w:val="0"/>
          <w:numId w:val="11"/>
        </w:num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you installed the existing heating before 1 July 2019</w:t>
      </w:r>
    </w:p>
    <w:p w14:paraId="61449778" w14:textId="77777777" w:rsidR="002B7DC5" w:rsidRPr="00F962F8" w:rsidRDefault="002B7DC5" w:rsidP="00F34523">
      <w:pPr>
        <w:pStyle w:val="ListParagraph"/>
        <w:numPr>
          <w:ilvl w:val="0"/>
          <w:numId w:val="11"/>
        </w:numPr>
        <w:rPr>
          <w:rFonts w:ascii="Tahoma" w:eastAsia="Tahoma" w:hAnsi="Tahoma" w:cs="Tahoma"/>
          <w:color w:val="7F7F7F"/>
          <w:sz w:val="20"/>
          <w:szCs w:val="20"/>
          <w:lang w:val="en-US" w:eastAsia="ja-JP"/>
        </w:rPr>
      </w:pPr>
      <w:r w:rsidRPr="00F962F8">
        <w:rPr>
          <w:rFonts w:ascii="Tahoma" w:eastAsia="Tahoma" w:hAnsi="Tahoma" w:cs="Tahoma"/>
          <w:color w:val="7F7F7F"/>
          <w:sz w:val="20"/>
          <w:szCs w:val="20"/>
          <w:lang w:val="en-US" w:eastAsia="ja-JP"/>
        </w:rPr>
        <w:t xml:space="preserve">the existing heater(s) meet the requirements in the standards (for example, not an open fire or an </w:t>
      </w:r>
      <w:proofErr w:type="spellStart"/>
      <w:r w:rsidRPr="00F962F8">
        <w:rPr>
          <w:rFonts w:ascii="Tahoma" w:eastAsia="Tahoma" w:hAnsi="Tahoma" w:cs="Tahoma"/>
          <w:color w:val="7F7F7F"/>
          <w:sz w:val="20"/>
          <w:szCs w:val="20"/>
          <w:lang w:val="en-US" w:eastAsia="ja-JP"/>
        </w:rPr>
        <w:t>unflued</w:t>
      </w:r>
      <w:proofErr w:type="spellEnd"/>
      <w:r w:rsidRPr="00F962F8">
        <w:rPr>
          <w:rFonts w:ascii="Tahoma" w:eastAsia="Tahoma" w:hAnsi="Tahoma" w:cs="Tahoma"/>
          <w:color w:val="7F7F7F"/>
          <w:sz w:val="20"/>
          <w:szCs w:val="20"/>
          <w:lang w:val="en-US" w:eastAsia="ja-JP"/>
        </w:rPr>
        <w:t xml:space="preserve"> combustion heater) and is not an electric heater (except for a heat pump)</w:t>
      </w:r>
    </w:p>
    <w:p w14:paraId="1F73B77A" w14:textId="77777777" w:rsidR="003635F8" w:rsidRPr="00F962F8" w:rsidRDefault="003635F8" w:rsidP="003635F8">
      <w:pPr>
        <w:pStyle w:val="ListParagraph"/>
        <w:numPr>
          <w:ilvl w:val="0"/>
          <w:numId w:val="11"/>
        </w:numPr>
        <w:rPr>
          <w:rFonts w:ascii="Tahoma" w:eastAsia="Tahoma" w:hAnsi="Tahoma" w:cs="Tahoma"/>
          <w:color w:val="7F7F7F"/>
          <w:sz w:val="20"/>
          <w:szCs w:val="20"/>
          <w:lang w:val="en-US" w:eastAsia="ja-JP"/>
        </w:rPr>
      </w:pPr>
      <w:r w:rsidRPr="00F962F8">
        <w:rPr>
          <w:rFonts w:ascii="Tahoma" w:eastAsia="Tahoma" w:hAnsi="Tahoma" w:cs="Tahoma"/>
          <w:color w:val="7F7F7F"/>
          <w:sz w:val="20"/>
          <w:szCs w:val="20"/>
          <w:lang w:val="en-US" w:eastAsia="ja-JP"/>
        </w:rPr>
        <w:t>the required heating capacity is more than 2.4kW</w:t>
      </w:r>
    </w:p>
    <w:p w14:paraId="355297D7" w14:textId="77777777" w:rsidR="003635F8" w:rsidRPr="00D904BF" w:rsidRDefault="003635F8" w:rsidP="003635F8">
      <w:pPr>
        <w:pStyle w:val="ListParagraph"/>
        <w:numPr>
          <w:ilvl w:val="0"/>
          <w:numId w:val="11"/>
        </w:num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 xml:space="preserve">the ‘top up’ you need is 1.5kW or less. </w:t>
      </w:r>
    </w:p>
    <w:p w14:paraId="3C97E8C0" w14:textId="77777777" w:rsidR="003635F8" w:rsidRPr="00D904BF" w:rsidRDefault="003635F8" w:rsidP="003635F8">
      <w:pPr>
        <w:rPr>
          <w:rFonts w:ascii="Tahoma" w:eastAsia="Tahoma" w:hAnsi="Tahoma" w:cs="Tahoma"/>
          <w:color w:val="7F7F7F"/>
          <w:sz w:val="20"/>
          <w:szCs w:val="20"/>
          <w:lang w:val="en-US" w:eastAsia="ja-JP"/>
        </w:rPr>
      </w:pPr>
      <w:r w:rsidRPr="00D904BF">
        <w:rPr>
          <w:rFonts w:ascii="Tahoma" w:eastAsia="Tahoma" w:hAnsi="Tahoma" w:cs="Tahoma"/>
          <w:color w:val="7F7F7F"/>
          <w:sz w:val="20"/>
          <w:szCs w:val="20"/>
          <w:lang w:val="en-US" w:eastAsia="ja-JP"/>
        </w:rPr>
        <w:t xml:space="preserve">For example, if you have a heat pump with a heating capacity of 3.3kW, but you need a total heating capacity of 4.5kW, you can add a fixed 1.5kW electric heater with a thermostat to meet the standard. </w:t>
      </w:r>
    </w:p>
    <w:p w14:paraId="2AC8D8D4" w14:textId="77777777" w:rsidR="0005239E" w:rsidRDefault="0005239E" w:rsidP="0005239E">
      <w:pPr>
        <w:rPr>
          <w:rFonts w:ascii="Tahoma" w:eastAsia="Tahoma" w:hAnsi="Tahoma" w:cs="Tahoma"/>
          <w:color w:val="7F7F7F"/>
          <w:sz w:val="20"/>
          <w:szCs w:val="20"/>
          <w:lang w:val="en-US" w:eastAsia="ja-JP"/>
        </w:rPr>
      </w:pPr>
    </w:p>
    <w:p w14:paraId="76331700" w14:textId="77777777" w:rsidR="0005239E" w:rsidRDefault="0005239E" w:rsidP="0005239E">
      <w:pPr>
        <w:rPr>
          <w:rFonts w:ascii="Tahoma" w:eastAsia="Tahoma" w:hAnsi="Tahoma" w:cs="Tahoma"/>
          <w:color w:val="7F7F7F"/>
          <w:sz w:val="20"/>
          <w:szCs w:val="20"/>
          <w:lang w:val="en-US" w:eastAsia="ja-JP"/>
        </w:rPr>
      </w:pPr>
      <w:r w:rsidRPr="0005239E">
        <w:rPr>
          <w:rFonts w:ascii="Tahoma" w:eastAsia="Tahoma" w:hAnsi="Tahoma" w:cs="Tahoma"/>
          <w:b/>
          <w:bCs/>
          <w:color w:val="7F7F7F"/>
          <w:sz w:val="20"/>
          <w:szCs w:val="20"/>
          <w:lang w:val="en-US" w:eastAsia="ja-JP"/>
        </w:rPr>
        <w:t>Exemption</w:t>
      </w:r>
      <w:r>
        <w:rPr>
          <w:rFonts w:ascii="Tahoma" w:eastAsia="Tahoma" w:hAnsi="Tahoma" w:cs="Tahoma"/>
          <w:color w:val="7F7F7F"/>
          <w:sz w:val="20"/>
          <w:szCs w:val="20"/>
          <w:lang w:val="en-US" w:eastAsia="ja-JP"/>
        </w:rPr>
        <w:t xml:space="preserve"> from heating standards:</w:t>
      </w:r>
    </w:p>
    <w:p w14:paraId="210660F9" w14:textId="77777777" w:rsidR="0005239E" w:rsidRDefault="0005239E" w:rsidP="0005239E">
      <w:pPr>
        <w:pStyle w:val="ListParagraph"/>
        <w:numPr>
          <w:ilvl w:val="0"/>
          <w:numId w:val="6"/>
        </w:num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if it is not reasonably practicable to install</w:t>
      </w:r>
      <w:r w:rsidR="005644DD">
        <w:rPr>
          <w:rFonts w:ascii="Tahoma" w:eastAsia="Tahoma" w:hAnsi="Tahoma" w:cs="Tahoma"/>
          <w:color w:val="7F7F7F"/>
          <w:sz w:val="20"/>
          <w:szCs w:val="20"/>
          <w:lang w:val="en-US" w:eastAsia="ja-JP"/>
        </w:rPr>
        <w:t xml:space="preserve"> (see definition above)</w:t>
      </w:r>
      <w:r>
        <w:rPr>
          <w:rFonts w:ascii="Tahoma" w:eastAsia="Tahoma" w:hAnsi="Tahoma" w:cs="Tahoma"/>
          <w:color w:val="7F7F7F"/>
          <w:sz w:val="20"/>
          <w:szCs w:val="20"/>
          <w:lang w:val="en-US" w:eastAsia="ja-JP"/>
        </w:rPr>
        <w:t>.</w:t>
      </w:r>
    </w:p>
    <w:p w14:paraId="0CC3019C" w14:textId="77777777" w:rsidR="005644DD" w:rsidRDefault="005644DD" w:rsidP="0005239E">
      <w:pPr>
        <w:pStyle w:val="ListParagraph"/>
        <w:numPr>
          <w:ilvl w:val="0"/>
          <w:numId w:val="6"/>
        </w:num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Where the property is unit titled and the operational (body corporate) rules don’t allow a heating device of above 2.4kW to be installed.</w:t>
      </w:r>
    </w:p>
    <w:p w14:paraId="30216649" w14:textId="77777777" w:rsidR="0005239E" w:rsidRPr="0005239E" w:rsidRDefault="0005239E" w:rsidP="0005239E">
      <w:pPr>
        <w:pStyle w:val="ListParagraph"/>
        <w:numPr>
          <w:ilvl w:val="0"/>
          <w:numId w:val="6"/>
        </w:numPr>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If the property is a certified passive building.</w:t>
      </w:r>
    </w:p>
    <w:p w14:paraId="0C5DC33B" w14:textId="77777777" w:rsidR="006E3B7A" w:rsidRDefault="006E3B7A" w:rsidP="006E3B7A">
      <w:pPr>
        <w:rPr>
          <w:lang w:val="en-US" w:eastAsia="ja-JP"/>
        </w:rPr>
      </w:pPr>
    </w:p>
    <w:p w14:paraId="04177791" w14:textId="77777777" w:rsidR="006E3B7A" w:rsidRPr="009E5192" w:rsidRDefault="006E3B7A" w:rsidP="006E3B7A">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ventilation</w:t>
      </w:r>
    </w:p>
    <w:p w14:paraId="1352B3F2" w14:textId="77777777" w:rsidR="006E3B7A" w:rsidRDefault="006E3B7A" w:rsidP="006E3B7A">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 total openable area of the qualifying windows or doors in the habitable space must be at least 5% of the floor area of the habitable space</w:t>
      </w:r>
      <w:r w:rsidR="0005239E">
        <w:rPr>
          <w:rFonts w:ascii="Tahoma" w:eastAsia="Tahoma" w:hAnsi="Tahoma" w:cs="Tahoma"/>
          <w:color w:val="7F7F7F"/>
          <w:sz w:val="20"/>
          <w:szCs w:val="20"/>
          <w:lang w:val="en-US" w:eastAsia="ja-JP"/>
        </w:rPr>
        <w:t xml:space="preserve"> and must be able to be fixed in an open position</w:t>
      </w:r>
      <w:r>
        <w:rPr>
          <w:rFonts w:ascii="Tahoma" w:eastAsia="Tahoma" w:hAnsi="Tahoma" w:cs="Tahoma"/>
          <w:color w:val="7F7F7F"/>
          <w:sz w:val="20"/>
          <w:szCs w:val="20"/>
          <w:lang w:val="en-US" w:eastAsia="ja-JP"/>
        </w:rPr>
        <w:t xml:space="preserve">.  </w:t>
      </w:r>
    </w:p>
    <w:p w14:paraId="66CDFC37" w14:textId="77777777" w:rsidR="00AF0C03" w:rsidRDefault="00AF0C03" w:rsidP="00AF0C03">
      <w:pPr>
        <w:tabs>
          <w:tab w:val="left" w:pos="2179"/>
        </w:tabs>
        <w:spacing w:after="180" w:line="312" w:lineRule="auto"/>
        <w:rPr>
          <w:rFonts w:ascii="Tahoma" w:eastAsia="Tahoma" w:hAnsi="Tahoma" w:cs="Tahoma"/>
          <w:color w:val="7F7F7F"/>
          <w:sz w:val="20"/>
          <w:szCs w:val="20"/>
          <w:lang w:val="en-US" w:eastAsia="ja-JP"/>
        </w:rPr>
      </w:pPr>
      <w:r w:rsidRPr="006E3B7A">
        <w:rPr>
          <w:rFonts w:ascii="Tahoma" w:eastAsia="Tahoma" w:hAnsi="Tahoma" w:cs="Tahoma"/>
          <w:b/>
          <w:bCs/>
          <w:color w:val="7F7F7F"/>
          <w:sz w:val="20"/>
          <w:szCs w:val="20"/>
          <w:lang w:val="en-US" w:eastAsia="ja-JP"/>
        </w:rPr>
        <w:t>Exemption</w:t>
      </w:r>
      <w:r>
        <w:rPr>
          <w:rFonts w:ascii="Tahoma" w:eastAsia="Tahoma" w:hAnsi="Tahoma" w:cs="Tahoma"/>
          <w:color w:val="7F7F7F"/>
          <w:sz w:val="20"/>
          <w:szCs w:val="20"/>
          <w:lang w:val="en-US" w:eastAsia="ja-JP"/>
        </w:rPr>
        <w:t xml:space="preserve"> from qualifying opening windows:</w:t>
      </w:r>
    </w:p>
    <w:p w14:paraId="0751B7C1" w14:textId="77777777" w:rsidR="00AF0C03" w:rsidRPr="006E3B7A" w:rsidRDefault="00AF0C03" w:rsidP="00AF0C03">
      <w:pPr>
        <w:pStyle w:val="ListParagraph"/>
        <w:numPr>
          <w:ilvl w:val="0"/>
          <w:numId w:val="4"/>
        </w:numPr>
        <w:tabs>
          <w:tab w:val="left" w:pos="2179"/>
        </w:tabs>
        <w:spacing w:after="180" w:line="312" w:lineRule="auto"/>
        <w:rPr>
          <w:rFonts w:ascii="Tahoma" w:eastAsia="Tahoma" w:hAnsi="Tahoma" w:cs="Tahoma"/>
          <w:color w:val="7F7F7F"/>
          <w:sz w:val="20"/>
          <w:szCs w:val="20"/>
          <w:lang w:val="en-US" w:eastAsia="ja-JP"/>
        </w:rPr>
      </w:pPr>
      <w:r w:rsidRPr="006E3B7A">
        <w:rPr>
          <w:rFonts w:ascii="Tahoma" w:eastAsia="Tahoma" w:hAnsi="Tahoma" w:cs="Tahoma"/>
          <w:color w:val="7F7F7F"/>
          <w:sz w:val="20"/>
          <w:szCs w:val="20"/>
          <w:lang w:val="en-US" w:eastAsia="ja-JP"/>
        </w:rPr>
        <w:t xml:space="preserve">if the habitable space was lawful at the time it was built or converted. </w:t>
      </w:r>
    </w:p>
    <w:p w14:paraId="65031E8F" w14:textId="77777777" w:rsidR="006E3B7A" w:rsidRDefault="006E3B7A" w:rsidP="006E3B7A">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Extractor fan for kitchen – the fan and all exhaust ducting must have a diameter of at least 150mm.</w:t>
      </w:r>
    </w:p>
    <w:p w14:paraId="43B83DAC" w14:textId="77777777" w:rsidR="006E3B7A" w:rsidRDefault="006E3B7A" w:rsidP="006E3B7A">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Extractor fan for bathroom – the fan and all exhaust ducting must have a diameter of at least 120mm.</w:t>
      </w:r>
    </w:p>
    <w:p w14:paraId="0E22D4A4" w14:textId="77777777" w:rsidR="006E3B7A" w:rsidRPr="00AF0C03" w:rsidRDefault="006E3B7A" w:rsidP="00AF0C03">
      <w:pPr>
        <w:tabs>
          <w:tab w:val="left" w:pos="2179"/>
        </w:tabs>
        <w:spacing w:after="180" w:line="312" w:lineRule="auto"/>
        <w:rPr>
          <w:rFonts w:ascii="Tahoma" w:eastAsia="Tahoma" w:hAnsi="Tahoma" w:cs="Tahoma"/>
          <w:color w:val="7F7F7F"/>
          <w:sz w:val="20"/>
          <w:szCs w:val="20"/>
          <w:lang w:val="en-US" w:eastAsia="ja-JP"/>
        </w:rPr>
      </w:pPr>
      <w:r w:rsidRPr="006E3B7A">
        <w:rPr>
          <w:rFonts w:ascii="Tahoma" w:eastAsia="Tahoma" w:hAnsi="Tahoma" w:cs="Tahoma"/>
          <w:b/>
          <w:bCs/>
          <w:color w:val="7F7F7F"/>
          <w:sz w:val="20"/>
          <w:szCs w:val="20"/>
          <w:lang w:val="en-US" w:eastAsia="ja-JP"/>
        </w:rPr>
        <w:t>Exemption</w:t>
      </w:r>
      <w:r>
        <w:rPr>
          <w:rFonts w:ascii="Tahoma" w:eastAsia="Tahoma" w:hAnsi="Tahoma" w:cs="Tahoma"/>
          <w:color w:val="7F7F7F"/>
          <w:sz w:val="20"/>
          <w:szCs w:val="20"/>
          <w:lang w:val="en-US" w:eastAsia="ja-JP"/>
        </w:rPr>
        <w:t xml:space="preserve"> from </w:t>
      </w:r>
      <w:r w:rsidR="00AF0C03">
        <w:rPr>
          <w:rFonts w:ascii="Tahoma" w:eastAsia="Tahoma" w:hAnsi="Tahoma" w:cs="Tahoma"/>
          <w:color w:val="7F7F7F"/>
          <w:sz w:val="20"/>
          <w:szCs w:val="20"/>
          <w:lang w:val="en-US" w:eastAsia="ja-JP"/>
        </w:rPr>
        <w:t>extractor fans</w:t>
      </w:r>
      <w:r>
        <w:rPr>
          <w:rFonts w:ascii="Tahoma" w:eastAsia="Tahoma" w:hAnsi="Tahoma" w:cs="Tahoma"/>
          <w:color w:val="7F7F7F"/>
          <w:sz w:val="20"/>
          <w:szCs w:val="20"/>
          <w:lang w:val="en-US" w:eastAsia="ja-JP"/>
        </w:rPr>
        <w:t>:</w:t>
      </w:r>
    </w:p>
    <w:p w14:paraId="6944534B" w14:textId="77777777" w:rsidR="00AF0C03" w:rsidRPr="00AF0C03" w:rsidRDefault="00AF0C03" w:rsidP="00AF0C03">
      <w:pPr>
        <w:pStyle w:val="ListParagraph"/>
        <w:numPr>
          <w:ilvl w:val="0"/>
          <w:numId w:val="4"/>
        </w:numPr>
        <w:tabs>
          <w:tab w:val="left" w:pos="2179"/>
        </w:tabs>
        <w:spacing w:after="180" w:line="312" w:lineRule="auto"/>
        <w:rPr>
          <w:rFonts w:ascii="Tahoma" w:eastAsia="Tahoma" w:hAnsi="Tahoma" w:cs="Tahoma"/>
          <w:color w:val="7F7F7F"/>
          <w:sz w:val="20"/>
          <w:szCs w:val="20"/>
          <w:lang w:val="en-US" w:eastAsia="ja-JP"/>
        </w:rPr>
      </w:pPr>
      <w:r w:rsidRPr="00AF0C03">
        <w:rPr>
          <w:rFonts w:ascii="Tahoma" w:eastAsia="Tahoma" w:hAnsi="Tahoma" w:cs="Tahoma"/>
          <w:color w:val="7F7F7F"/>
          <w:sz w:val="20"/>
          <w:szCs w:val="20"/>
          <w:lang w:val="en-US" w:eastAsia="ja-JP"/>
        </w:rPr>
        <w:lastRenderedPageBreak/>
        <w:t>Existing extractor fans installed before 1 July 2019 must be in good working order and ventilate outdoors but it is not necessary for them to meet the size or performance requirements.</w:t>
      </w:r>
    </w:p>
    <w:p w14:paraId="7D3C5B87" w14:textId="77777777" w:rsidR="00E26DC0" w:rsidRPr="009E5192" w:rsidRDefault="006E3B7A" w:rsidP="00E26DC0">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MOISTURE INGRESS &amp; DRAINAGE</w:t>
      </w:r>
    </w:p>
    <w:p w14:paraId="0F9050D8" w14:textId="77777777" w:rsidR="005F05D4" w:rsidRPr="005F05D4" w:rsidRDefault="005F05D4" w:rsidP="00E26DC0">
      <w:pPr>
        <w:spacing w:after="180" w:line="312" w:lineRule="auto"/>
        <w:rPr>
          <w:rFonts w:ascii="Tahoma" w:eastAsia="Tahoma" w:hAnsi="Tahoma" w:cs="Tahoma"/>
          <w:b/>
          <w:bCs/>
          <w:color w:val="7F7F7F"/>
          <w:sz w:val="20"/>
          <w:szCs w:val="20"/>
          <w:lang w:eastAsia="ja-JP"/>
        </w:rPr>
      </w:pPr>
      <w:r w:rsidRPr="005F05D4">
        <w:rPr>
          <w:rFonts w:ascii="Tahoma" w:eastAsia="Tahoma" w:hAnsi="Tahoma" w:cs="Tahoma"/>
          <w:b/>
          <w:bCs/>
          <w:color w:val="7F7F7F"/>
          <w:sz w:val="20"/>
          <w:szCs w:val="20"/>
          <w:lang w:eastAsia="ja-JP"/>
        </w:rPr>
        <w:t xml:space="preserve">Definition – </w:t>
      </w:r>
      <w:r w:rsidRPr="005F05D4">
        <w:rPr>
          <w:rFonts w:ascii="Tahoma" w:eastAsia="Tahoma" w:hAnsi="Tahoma" w:cs="Tahoma"/>
          <w:b/>
          <w:bCs/>
          <w:color w:val="7F7F7F"/>
          <w:lang w:eastAsia="ja-JP"/>
        </w:rPr>
        <w:t>ENCLOSED SUBFLOOR</w:t>
      </w:r>
      <w:r>
        <w:rPr>
          <w:rFonts w:ascii="Tahoma" w:eastAsia="Tahoma" w:hAnsi="Tahoma" w:cs="Tahoma"/>
          <w:b/>
          <w:bCs/>
          <w:color w:val="7F7F7F"/>
          <w:lang w:eastAsia="ja-JP"/>
        </w:rPr>
        <w:t>:</w:t>
      </w:r>
    </w:p>
    <w:p w14:paraId="2E7A1941" w14:textId="77777777" w:rsidR="00E26DC0" w:rsidRPr="00E26DC0" w:rsidRDefault="00E26DC0" w:rsidP="00E26DC0">
      <w:pPr>
        <w:spacing w:after="180" w:line="312" w:lineRule="auto"/>
        <w:rPr>
          <w:rFonts w:ascii="Tahoma" w:eastAsia="Tahoma" w:hAnsi="Tahoma" w:cs="Tahoma"/>
          <w:color w:val="7F7F7F"/>
          <w:sz w:val="20"/>
          <w:szCs w:val="20"/>
          <w:lang w:eastAsia="ja-JP"/>
        </w:rPr>
      </w:pPr>
      <w:r w:rsidRPr="00E26DC0">
        <w:rPr>
          <w:rFonts w:ascii="Tahoma" w:eastAsia="Tahoma" w:hAnsi="Tahoma" w:cs="Tahoma"/>
          <w:color w:val="7F7F7F"/>
          <w:sz w:val="20"/>
          <w:szCs w:val="20"/>
          <w:lang w:eastAsia="ja-JP"/>
        </w:rPr>
        <w:t>A subfloor space is </w:t>
      </w:r>
      <w:r w:rsidRPr="005F05D4">
        <w:rPr>
          <w:rFonts w:ascii="Tahoma" w:eastAsia="Tahoma" w:hAnsi="Tahoma" w:cs="Tahoma"/>
          <w:color w:val="7F7F7F"/>
          <w:sz w:val="20"/>
          <w:szCs w:val="20"/>
          <w:lang w:eastAsia="ja-JP"/>
        </w:rPr>
        <w:t>enclosed</w:t>
      </w:r>
      <w:r w:rsidRPr="00E26DC0">
        <w:rPr>
          <w:rFonts w:ascii="Tahoma" w:eastAsia="Tahoma" w:hAnsi="Tahoma" w:cs="Tahoma"/>
          <w:color w:val="7F7F7F"/>
          <w:sz w:val="20"/>
          <w:szCs w:val="20"/>
          <w:lang w:eastAsia="ja-JP"/>
        </w:rPr>
        <w:t xml:space="preserve"> if the airflow into and out of the space is </w:t>
      </w:r>
      <w:r w:rsidRPr="002E4679">
        <w:rPr>
          <w:rFonts w:ascii="Tahoma" w:eastAsia="Tahoma" w:hAnsi="Tahoma" w:cs="Tahoma"/>
          <w:color w:val="7F7F7F"/>
          <w:sz w:val="20"/>
          <w:szCs w:val="20"/>
          <w:u w:val="single"/>
          <w:lang w:eastAsia="ja-JP"/>
        </w:rPr>
        <w:t>significantly obstructed</w:t>
      </w:r>
      <w:r w:rsidRPr="00E26DC0">
        <w:rPr>
          <w:rFonts w:ascii="Tahoma" w:eastAsia="Tahoma" w:hAnsi="Tahoma" w:cs="Tahoma"/>
          <w:color w:val="7F7F7F"/>
          <w:sz w:val="20"/>
          <w:szCs w:val="20"/>
          <w:lang w:eastAsia="ja-JP"/>
        </w:rPr>
        <w:t xml:space="preserve"> along at least 50% of the perimeter of the subfloor space by 1 or more of the following:</w:t>
      </w:r>
    </w:p>
    <w:p w14:paraId="1D27A197" w14:textId="77777777" w:rsidR="00E26DC0" w:rsidRPr="00E26DC0" w:rsidRDefault="00E26DC0" w:rsidP="00E26DC0">
      <w:pPr>
        <w:spacing w:after="180" w:line="312" w:lineRule="auto"/>
        <w:rPr>
          <w:rFonts w:ascii="Tahoma" w:eastAsia="Tahoma" w:hAnsi="Tahoma" w:cs="Tahoma"/>
          <w:color w:val="7F7F7F"/>
          <w:sz w:val="20"/>
          <w:szCs w:val="20"/>
          <w:lang w:eastAsia="ja-JP"/>
        </w:rPr>
      </w:pPr>
      <w:r w:rsidRPr="00E26DC0">
        <w:rPr>
          <w:rFonts w:ascii="Tahoma" w:eastAsia="Tahoma" w:hAnsi="Tahoma" w:cs="Tahoma"/>
          <w:color w:val="7F7F7F"/>
          <w:sz w:val="20"/>
          <w:szCs w:val="20"/>
          <w:lang w:eastAsia="ja-JP"/>
        </w:rPr>
        <w:t>(a)</w:t>
      </w:r>
      <w:r>
        <w:rPr>
          <w:rFonts w:ascii="Tahoma" w:eastAsia="Tahoma" w:hAnsi="Tahoma" w:cs="Tahoma"/>
          <w:color w:val="7F7F7F"/>
          <w:sz w:val="20"/>
          <w:szCs w:val="20"/>
          <w:lang w:eastAsia="ja-JP"/>
        </w:rPr>
        <w:t xml:space="preserve"> </w:t>
      </w:r>
      <w:r w:rsidRPr="00E26DC0">
        <w:rPr>
          <w:rFonts w:ascii="Tahoma" w:eastAsia="Tahoma" w:hAnsi="Tahoma" w:cs="Tahoma"/>
          <w:color w:val="7F7F7F"/>
          <w:sz w:val="20"/>
          <w:szCs w:val="20"/>
          <w:lang w:eastAsia="ja-JP"/>
        </w:rPr>
        <w:t>a masonry foundation wall:</w:t>
      </w:r>
    </w:p>
    <w:p w14:paraId="146EE291" w14:textId="77777777" w:rsidR="00E26DC0" w:rsidRPr="00E26DC0" w:rsidRDefault="00E26DC0" w:rsidP="00E26DC0">
      <w:pPr>
        <w:spacing w:after="180" w:line="312" w:lineRule="auto"/>
        <w:rPr>
          <w:rFonts w:ascii="Tahoma" w:eastAsia="Tahoma" w:hAnsi="Tahoma" w:cs="Tahoma"/>
          <w:color w:val="7F7F7F"/>
          <w:sz w:val="20"/>
          <w:szCs w:val="20"/>
          <w:lang w:eastAsia="ja-JP"/>
        </w:rPr>
      </w:pPr>
      <w:r w:rsidRPr="00E26DC0">
        <w:rPr>
          <w:rFonts w:ascii="Tahoma" w:eastAsia="Tahoma" w:hAnsi="Tahoma" w:cs="Tahoma"/>
          <w:color w:val="7F7F7F"/>
          <w:sz w:val="20"/>
          <w:szCs w:val="20"/>
          <w:lang w:eastAsia="ja-JP"/>
        </w:rPr>
        <w:t>(b)</w:t>
      </w:r>
      <w:r>
        <w:rPr>
          <w:rFonts w:ascii="Tahoma" w:eastAsia="Tahoma" w:hAnsi="Tahoma" w:cs="Tahoma"/>
          <w:color w:val="7F7F7F"/>
          <w:sz w:val="20"/>
          <w:szCs w:val="20"/>
          <w:lang w:eastAsia="ja-JP"/>
        </w:rPr>
        <w:t xml:space="preserve"> </w:t>
      </w:r>
      <w:r w:rsidRPr="00E26DC0">
        <w:rPr>
          <w:rFonts w:ascii="Tahoma" w:eastAsia="Tahoma" w:hAnsi="Tahoma" w:cs="Tahoma"/>
          <w:color w:val="7F7F7F"/>
          <w:sz w:val="20"/>
          <w:szCs w:val="20"/>
          <w:lang w:eastAsia="ja-JP"/>
        </w:rPr>
        <w:t>cement boards, timber skirting, or other cladding:</w:t>
      </w:r>
    </w:p>
    <w:p w14:paraId="7CF69DCD" w14:textId="77777777" w:rsidR="00E26DC0" w:rsidRPr="00E26DC0" w:rsidRDefault="00E26DC0" w:rsidP="00E26DC0">
      <w:pPr>
        <w:spacing w:after="180" w:line="312" w:lineRule="auto"/>
        <w:rPr>
          <w:rFonts w:ascii="Tahoma" w:eastAsia="Tahoma" w:hAnsi="Tahoma" w:cs="Tahoma"/>
          <w:color w:val="7F7F7F"/>
          <w:sz w:val="20"/>
          <w:szCs w:val="20"/>
          <w:lang w:eastAsia="ja-JP"/>
        </w:rPr>
      </w:pPr>
      <w:r w:rsidRPr="00E26DC0">
        <w:rPr>
          <w:rFonts w:ascii="Tahoma" w:eastAsia="Tahoma" w:hAnsi="Tahoma" w:cs="Tahoma"/>
          <w:color w:val="7F7F7F"/>
          <w:sz w:val="20"/>
          <w:szCs w:val="20"/>
          <w:lang w:eastAsia="ja-JP"/>
        </w:rPr>
        <w:t>(c)</w:t>
      </w:r>
      <w:r>
        <w:rPr>
          <w:rFonts w:ascii="Tahoma" w:eastAsia="Tahoma" w:hAnsi="Tahoma" w:cs="Tahoma"/>
          <w:color w:val="7F7F7F"/>
          <w:sz w:val="20"/>
          <w:szCs w:val="20"/>
          <w:lang w:eastAsia="ja-JP"/>
        </w:rPr>
        <w:t xml:space="preserve"> </w:t>
      </w:r>
      <w:r w:rsidRPr="00E26DC0">
        <w:rPr>
          <w:rFonts w:ascii="Tahoma" w:eastAsia="Tahoma" w:hAnsi="Tahoma" w:cs="Tahoma"/>
          <w:color w:val="7F7F7F"/>
          <w:sz w:val="20"/>
          <w:szCs w:val="20"/>
          <w:lang w:eastAsia="ja-JP"/>
        </w:rPr>
        <w:t>other parts of the building or any adjoining structure:</w:t>
      </w:r>
    </w:p>
    <w:p w14:paraId="1C10CC78" w14:textId="77777777" w:rsidR="00E26DC0" w:rsidRPr="00E26DC0" w:rsidRDefault="00E26DC0" w:rsidP="00E26DC0">
      <w:pPr>
        <w:spacing w:after="180" w:line="312" w:lineRule="auto"/>
        <w:rPr>
          <w:rFonts w:ascii="Tahoma" w:eastAsia="Tahoma" w:hAnsi="Tahoma" w:cs="Tahoma"/>
          <w:color w:val="7F7F7F"/>
          <w:sz w:val="20"/>
          <w:szCs w:val="20"/>
          <w:lang w:eastAsia="ja-JP"/>
        </w:rPr>
      </w:pPr>
      <w:r w:rsidRPr="00E26DC0">
        <w:rPr>
          <w:rFonts w:ascii="Tahoma" w:eastAsia="Tahoma" w:hAnsi="Tahoma" w:cs="Tahoma"/>
          <w:color w:val="7F7F7F"/>
          <w:sz w:val="20"/>
          <w:szCs w:val="20"/>
          <w:lang w:eastAsia="ja-JP"/>
        </w:rPr>
        <w:t>(d)</w:t>
      </w:r>
      <w:r>
        <w:rPr>
          <w:rFonts w:ascii="Tahoma" w:eastAsia="Tahoma" w:hAnsi="Tahoma" w:cs="Tahoma"/>
          <w:color w:val="7F7F7F"/>
          <w:sz w:val="20"/>
          <w:szCs w:val="20"/>
          <w:lang w:eastAsia="ja-JP"/>
        </w:rPr>
        <w:t xml:space="preserve"> </w:t>
      </w:r>
      <w:r w:rsidRPr="00E26DC0">
        <w:rPr>
          <w:rFonts w:ascii="Tahoma" w:eastAsia="Tahoma" w:hAnsi="Tahoma" w:cs="Tahoma"/>
          <w:color w:val="7F7F7F"/>
          <w:sz w:val="20"/>
          <w:szCs w:val="20"/>
          <w:lang w:eastAsia="ja-JP"/>
        </w:rPr>
        <w:t>any other permanent or semi-permanent structure that significantly obstructs airflow:</w:t>
      </w:r>
    </w:p>
    <w:p w14:paraId="4B80C8F9" w14:textId="77777777" w:rsidR="00E26DC0" w:rsidRDefault="00E26DC0" w:rsidP="00E26DC0">
      <w:pPr>
        <w:spacing w:after="180" w:line="312" w:lineRule="auto"/>
        <w:rPr>
          <w:rFonts w:ascii="Tahoma" w:eastAsia="Tahoma" w:hAnsi="Tahoma" w:cs="Tahoma"/>
          <w:color w:val="7F7F7F"/>
          <w:sz w:val="20"/>
          <w:szCs w:val="20"/>
          <w:lang w:eastAsia="ja-JP"/>
        </w:rPr>
      </w:pPr>
      <w:r w:rsidRPr="00E26DC0">
        <w:rPr>
          <w:rFonts w:ascii="Tahoma" w:eastAsia="Tahoma" w:hAnsi="Tahoma" w:cs="Tahoma"/>
          <w:color w:val="7F7F7F"/>
          <w:sz w:val="20"/>
          <w:szCs w:val="20"/>
          <w:lang w:eastAsia="ja-JP"/>
        </w:rPr>
        <w:t>(e)</w:t>
      </w:r>
      <w:r>
        <w:rPr>
          <w:rFonts w:ascii="Tahoma" w:eastAsia="Tahoma" w:hAnsi="Tahoma" w:cs="Tahoma"/>
          <w:color w:val="7F7F7F"/>
          <w:sz w:val="20"/>
          <w:szCs w:val="20"/>
          <w:lang w:eastAsia="ja-JP"/>
        </w:rPr>
        <w:t xml:space="preserve"> </w:t>
      </w:r>
      <w:r w:rsidRPr="00E26DC0">
        <w:rPr>
          <w:rFonts w:ascii="Tahoma" w:eastAsia="Tahoma" w:hAnsi="Tahoma" w:cs="Tahoma"/>
          <w:color w:val="7F7F7F"/>
          <w:sz w:val="20"/>
          <w:szCs w:val="20"/>
          <w:lang w:eastAsia="ja-JP"/>
        </w:rPr>
        <w:t>rock, soil, or other similar material.</w:t>
      </w:r>
    </w:p>
    <w:p w14:paraId="26AAC6D5" w14:textId="77777777" w:rsidR="005F05D4" w:rsidRDefault="005F05D4" w:rsidP="00E26DC0">
      <w:pPr>
        <w:spacing w:after="180" w:line="312" w:lineRule="auto"/>
        <w:rPr>
          <w:rFonts w:ascii="Tahoma" w:eastAsia="Tahoma" w:hAnsi="Tahoma" w:cs="Tahoma"/>
          <w:color w:val="7F7F7F"/>
          <w:sz w:val="20"/>
          <w:szCs w:val="20"/>
          <w:lang w:eastAsia="ja-JP"/>
        </w:rPr>
      </w:pPr>
      <w:r>
        <w:rPr>
          <w:rFonts w:ascii="Tahoma" w:eastAsia="Tahoma" w:hAnsi="Tahoma" w:cs="Tahoma"/>
          <w:color w:val="7F7F7F"/>
          <w:sz w:val="20"/>
          <w:szCs w:val="20"/>
          <w:lang w:eastAsia="ja-JP"/>
        </w:rPr>
        <w:t>An enclosed subfloor requires a ground moisture barrier which must either:</w:t>
      </w:r>
    </w:p>
    <w:p w14:paraId="009AB313" w14:textId="77777777" w:rsidR="005F05D4" w:rsidRDefault="005F05D4" w:rsidP="005F05D4">
      <w:pPr>
        <w:pStyle w:val="ListParagraph"/>
        <w:numPr>
          <w:ilvl w:val="0"/>
          <w:numId w:val="4"/>
        </w:numPr>
        <w:spacing w:after="180" w:line="312" w:lineRule="auto"/>
        <w:rPr>
          <w:rFonts w:ascii="Tahoma" w:eastAsia="Tahoma" w:hAnsi="Tahoma" w:cs="Tahoma"/>
          <w:color w:val="7F7F7F"/>
          <w:sz w:val="20"/>
          <w:szCs w:val="20"/>
          <w:lang w:eastAsia="ja-JP"/>
        </w:rPr>
      </w:pPr>
      <w:r>
        <w:rPr>
          <w:rFonts w:ascii="Tahoma" w:eastAsia="Tahoma" w:hAnsi="Tahoma" w:cs="Tahoma"/>
          <w:color w:val="7F7F7F"/>
          <w:sz w:val="20"/>
          <w:szCs w:val="20"/>
          <w:lang w:eastAsia="ja-JP"/>
        </w:rPr>
        <w:t>be a polythene sheet installed in accordance with section 8 of the New Zealand Standard NZS4246:2016, or</w:t>
      </w:r>
    </w:p>
    <w:p w14:paraId="49D47D46" w14:textId="77777777" w:rsidR="005F05D4" w:rsidRPr="005F05D4" w:rsidRDefault="005F05D4" w:rsidP="005F05D4">
      <w:pPr>
        <w:pStyle w:val="ListParagraph"/>
        <w:numPr>
          <w:ilvl w:val="0"/>
          <w:numId w:val="4"/>
        </w:numPr>
        <w:spacing w:after="180" w:line="312" w:lineRule="auto"/>
        <w:rPr>
          <w:rFonts w:ascii="Tahoma" w:eastAsia="Tahoma" w:hAnsi="Tahoma" w:cs="Tahoma"/>
          <w:color w:val="7F7F7F"/>
          <w:sz w:val="20"/>
          <w:szCs w:val="20"/>
          <w:lang w:eastAsia="ja-JP"/>
        </w:rPr>
      </w:pPr>
      <w:r>
        <w:rPr>
          <w:rFonts w:ascii="Tahoma" w:eastAsia="Tahoma" w:hAnsi="Tahoma" w:cs="Tahoma"/>
          <w:color w:val="7F7F7F"/>
          <w:sz w:val="20"/>
          <w:szCs w:val="20"/>
          <w:lang w:eastAsia="ja-JP"/>
        </w:rPr>
        <w:t xml:space="preserve">have a vapour flow resistance of at least 50MNs/g and be installed by a professional installer. </w:t>
      </w:r>
    </w:p>
    <w:p w14:paraId="77D6C80F" w14:textId="77777777" w:rsidR="00E053B7" w:rsidRDefault="00C02CA3" w:rsidP="00E26DC0">
      <w:pPr>
        <w:spacing w:after="180" w:line="312" w:lineRule="auto"/>
        <w:rPr>
          <w:rFonts w:ascii="Tahoma" w:eastAsia="Tahoma" w:hAnsi="Tahoma" w:cs="Tahoma"/>
          <w:color w:val="7F7F7F"/>
          <w:sz w:val="20"/>
          <w:szCs w:val="20"/>
          <w:lang w:eastAsia="ja-JP"/>
        </w:rPr>
      </w:pPr>
      <w:r w:rsidRPr="00C02CA3">
        <w:rPr>
          <w:rFonts w:ascii="Tahoma" w:eastAsia="Tahoma" w:hAnsi="Tahoma" w:cs="Tahoma"/>
          <w:b/>
          <w:bCs/>
          <w:color w:val="7F7F7F"/>
          <w:sz w:val="20"/>
          <w:szCs w:val="20"/>
          <w:lang w:eastAsia="ja-JP"/>
        </w:rPr>
        <w:t>Exemption</w:t>
      </w:r>
      <w:r>
        <w:rPr>
          <w:rFonts w:ascii="Tahoma" w:eastAsia="Tahoma" w:hAnsi="Tahoma" w:cs="Tahoma"/>
          <w:color w:val="7F7F7F"/>
          <w:sz w:val="20"/>
          <w:szCs w:val="20"/>
          <w:lang w:eastAsia="ja-JP"/>
        </w:rPr>
        <w:t xml:space="preserve"> from ground moisture barrier standard</w:t>
      </w:r>
      <w:r w:rsidR="00E053B7">
        <w:rPr>
          <w:rFonts w:ascii="Tahoma" w:eastAsia="Tahoma" w:hAnsi="Tahoma" w:cs="Tahoma"/>
          <w:color w:val="7F7F7F"/>
          <w:sz w:val="20"/>
          <w:szCs w:val="20"/>
          <w:lang w:eastAsia="ja-JP"/>
        </w:rPr>
        <w:t>:</w:t>
      </w:r>
    </w:p>
    <w:p w14:paraId="05C5E6C2" w14:textId="77777777" w:rsidR="00AF0C03" w:rsidRDefault="00AF0C03" w:rsidP="00E053B7">
      <w:pPr>
        <w:pStyle w:val="ListParagraph"/>
        <w:numPr>
          <w:ilvl w:val="0"/>
          <w:numId w:val="3"/>
        </w:numPr>
        <w:spacing w:after="180" w:line="312" w:lineRule="auto"/>
        <w:rPr>
          <w:rFonts w:ascii="Tahoma" w:eastAsia="Tahoma" w:hAnsi="Tahoma" w:cs="Tahoma"/>
          <w:color w:val="7F7F7F"/>
          <w:sz w:val="20"/>
          <w:szCs w:val="20"/>
          <w:lang w:eastAsia="ja-JP"/>
        </w:rPr>
      </w:pPr>
      <w:r>
        <w:rPr>
          <w:rFonts w:ascii="Tahoma" w:eastAsia="Tahoma" w:hAnsi="Tahoma" w:cs="Tahoma"/>
          <w:color w:val="7F7F7F"/>
          <w:sz w:val="20"/>
          <w:szCs w:val="20"/>
          <w:lang w:eastAsia="ja-JP"/>
        </w:rPr>
        <w:t>if more than 50% of the subfloor is not enclosed then a moisture barrier is not required.</w:t>
      </w:r>
    </w:p>
    <w:p w14:paraId="143244F8" w14:textId="77777777" w:rsidR="00C02CA3" w:rsidRDefault="00C02CA3" w:rsidP="00E053B7">
      <w:pPr>
        <w:pStyle w:val="ListParagraph"/>
        <w:numPr>
          <w:ilvl w:val="0"/>
          <w:numId w:val="3"/>
        </w:numPr>
        <w:spacing w:after="180" w:line="312" w:lineRule="auto"/>
        <w:rPr>
          <w:rFonts w:ascii="Tahoma" w:eastAsia="Tahoma" w:hAnsi="Tahoma" w:cs="Tahoma"/>
          <w:color w:val="7F7F7F"/>
          <w:sz w:val="20"/>
          <w:szCs w:val="20"/>
          <w:lang w:eastAsia="ja-JP"/>
        </w:rPr>
      </w:pPr>
      <w:r w:rsidRPr="00E053B7">
        <w:rPr>
          <w:rFonts w:ascii="Tahoma" w:eastAsia="Tahoma" w:hAnsi="Tahoma" w:cs="Tahoma"/>
          <w:color w:val="7F7F7F"/>
          <w:sz w:val="20"/>
          <w:szCs w:val="20"/>
          <w:lang w:eastAsia="ja-JP"/>
        </w:rPr>
        <w:t>if it is not reasonably practicable to install one</w:t>
      </w:r>
      <w:r w:rsidR="005644DD">
        <w:rPr>
          <w:rFonts w:ascii="Tahoma" w:eastAsia="Tahoma" w:hAnsi="Tahoma" w:cs="Tahoma"/>
          <w:color w:val="7F7F7F"/>
          <w:sz w:val="20"/>
          <w:szCs w:val="20"/>
          <w:lang w:eastAsia="ja-JP"/>
        </w:rPr>
        <w:t xml:space="preserve"> (see definition above)</w:t>
      </w:r>
      <w:r w:rsidRPr="00E053B7">
        <w:rPr>
          <w:rFonts w:ascii="Tahoma" w:eastAsia="Tahoma" w:hAnsi="Tahoma" w:cs="Tahoma"/>
          <w:color w:val="7F7F7F"/>
          <w:sz w:val="20"/>
          <w:szCs w:val="20"/>
          <w:lang w:eastAsia="ja-JP"/>
        </w:rPr>
        <w:t xml:space="preserve">. </w:t>
      </w:r>
    </w:p>
    <w:p w14:paraId="678CA32D" w14:textId="77777777" w:rsidR="00780777" w:rsidRPr="00780777" w:rsidRDefault="00780777" w:rsidP="00780777">
      <w:pPr>
        <w:spacing w:after="180" w:line="312" w:lineRule="auto"/>
        <w:ind w:left="423"/>
        <w:rPr>
          <w:rFonts w:ascii="Tahoma" w:eastAsia="Tahoma" w:hAnsi="Tahoma" w:cs="Tahoma"/>
          <w:color w:val="7F7F7F"/>
          <w:sz w:val="20"/>
          <w:szCs w:val="20"/>
          <w:lang w:eastAsia="ja-JP"/>
        </w:rPr>
      </w:pPr>
    </w:p>
    <w:p w14:paraId="195CE152" w14:textId="77777777" w:rsidR="006E3B7A" w:rsidRPr="009E5192" w:rsidRDefault="006E3B7A" w:rsidP="006E3B7A">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t>Draught stopping</w:t>
      </w:r>
    </w:p>
    <w:p w14:paraId="1B3CD6D1" w14:textId="77777777" w:rsidR="002E4679" w:rsidRDefault="00B34CD2" w:rsidP="00D33451">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What is considered an </w:t>
      </w:r>
      <w:r w:rsidRPr="00B34CD2">
        <w:rPr>
          <w:rFonts w:ascii="Tahoma" w:eastAsia="Tahoma" w:hAnsi="Tahoma" w:cs="Tahoma"/>
          <w:b/>
          <w:bCs/>
          <w:color w:val="7F7F7F"/>
          <w:sz w:val="20"/>
          <w:szCs w:val="20"/>
          <w:lang w:val="en-US" w:eastAsia="ja-JP"/>
        </w:rPr>
        <w:t>unreasonable gap or hole</w:t>
      </w:r>
      <w:r>
        <w:rPr>
          <w:rFonts w:ascii="Tahoma" w:eastAsia="Tahoma" w:hAnsi="Tahoma" w:cs="Tahoma"/>
          <w:color w:val="7F7F7F"/>
          <w:sz w:val="20"/>
          <w:szCs w:val="20"/>
          <w:lang w:val="en-US" w:eastAsia="ja-JP"/>
        </w:rPr>
        <w:t>?</w:t>
      </w:r>
    </w:p>
    <w:p w14:paraId="0809C31B" w14:textId="77777777" w:rsidR="00B34CD2" w:rsidRDefault="00B34CD2" w:rsidP="00D33451">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Generally gaps or holes greater than 3mm that let air in or out of the home should be blocked.  However the following should be taken into consideration:</w:t>
      </w:r>
    </w:p>
    <w:p w14:paraId="798E989B" w14:textId="77777777" w:rsidR="00B34CD2" w:rsidRDefault="00B34CD2" w:rsidP="00B34CD2">
      <w:pPr>
        <w:pStyle w:val="ListParagraph"/>
        <w:numPr>
          <w:ilvl w:val="0"/>
          <w:numId w:val="3"/>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 size and location of the gap or hole</w:t>
      </w:r>
    </w:p>
    <w:p w14:paraId="6E815C2E" w14:textId="77777777" w:rsidR="00B34CD2" w:rsidRDefault="00B34CD2" w:rsidP="00B34CD2">
      <w:pPr>
        <w:pStyle w:val="ListParagraph"/>
        <w:numPr>
          <w:ilvl w:val="0"/>
          <w:numId w:val="3"/>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 extent of the draught that flows through the gap or hole</w:t>
      </w:r>
    </w:p>
    <w:p w14:paraId="73BA43DF" w14:textId="77777777" w:rsidR="00B34CD2" w:rsidRDefault="00B34CD2" w:rsidP="00B34CD2">
      <w:pPr>
        <w:pStyle w:val="ListParagraph"/>
        <w:numPr>
          <w:ilvl w:val="0"/>
          <w:numId w:val="3"/>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if there is more than one gap or hole at the premises and the extent of the total draught</w:t>
      </w:r>
    </w:p>
    <w:p w14:paraId="4BCAC942" w14:textId="77777777" w:rsidR="00B34CD2" w:rsidRDefault="00B34CD2" w:rsidP="00B34CD2">
      <w:pPr>
        <w:pStyle w:val="ListParagraph"/>
        <w:numPr>
          <w:ilvl w:val="0"/>
          <w:numId w:val="3"/>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 impact of a draught on heat loss from the property.</w:t>
      </w:r>
    </w:p>
    <w:p w14:paraId="3D97BD92" w14:textId="77777777" w:rsidR="00C2514F" w:rsidRDefault="00B34CD2" w:rsidP="00B34CD2">
      <w:p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Situations should be assessed on a case by case basis considering the individual features of the home. </w:t>
      </w:r>
    </w:p>
    <w:p w14:paraId="015066A8" w14:textId="77777777" w:rsidR="00C2514F" w:rsidRPr="009E5192" w:rsidRDefault="00C2514F" w:rsidP="00C2514F">
      <w:pPr>
        <w:keepNext/>
        <w:keepLines/>
        <w:pBdr>
          <w:top w:val="single" w:sz="24" w:space="5" w:color="262626"/>
          <w:bottom w:val="single" w:sz="8" w:space="5" w:color="7F7F7F"/>
        </w:pBdr>
        <w:spacing w:before="240" w:after="160"/>
        <w:outlineLvl w:val="0"/>
        <w:rPr>
          <w:rFonts w:ascii="Tahoma" w:eastAsia="Microsoft YaHei" w:hAnsi="Tahoma" w:cs="Tahoma"/>
          <w:b/>
          <w:caps/>
          <w:color w:val="7B7B7B" w:themeColor="accent3" w:themeShade="BF"/>
          <w:szCs w:val="32"/>
          <w:lang w:val="en-US" w:eastAsia="ja-JP"/>
        </w:rPr>
      </w:pPr>
      <w:r>
        <w:rPr>
          <w:rFonts w:ascii="Tahoma" w:eastAsia="Microsoft YaHei" w:hAnsi="Tahoma" w:cs="Tahoma"/>
          <w:b/>
          <w:caps/>
          <w:color w:val="7B7B7B" w:themeColor="accent3" w:themeShade="BF"/>
          <w:szCs w:val="32"/>
          <w:lang w:val="en-US" w:eastAsia="ja-JP"/>
        </w:rPr>
        <w:lastRenderedPageBreak/>
        <w:t>GENERAL EXEMPTIONS</w:t>
      </w:r>
    </w:p>
    <w:p w14:paraId="047EDBA1" w14:textId="77777777" w:rsidR="00C2514F" w:rsidRDefault="00C2514F" w:rsidP="00C2514F">
      <w:pPr>
        <w:pStyle w:val="ListParagraph"/>
        <w:numPr>
          <w:ilvl w:val="0"/>
          <w:numId w:val="7"/>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 xml:space="preserve">If the landlord intends to demolish or substantially rebuild the property within 12 months and has applied for the relevant resource and building consents. </w:t>
      </w:r>
    </w:p>
    <w:p w14:paraId="11BC637E" w14:textId="77777777" w:rsidR="00C2514F" w:rsidRDefault="00C2514F" w:rsidP="00C2514F">
      <w:pPr>
        <w:pStyle w:val="ListParagraph"/>
        <w:numPr>
          <w:ilvl w:val="0"/>
          <w:numId w:val="7"/>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If the tenant is the immediate former owner of the rental property and the tenancy started immediately after the landlord acquired the property from the tenant.  In this situation, an exemption will apply for 12 months from the date of the tenancy.</w:t>
      </w:r>
    </w:p>
    <w:p w14:paraId="034199FF" w14:textId="77777777" w:rsidR="00C2514F" w:rsidRDefault="00C2514F" w:rsidP="00C2514F">
      <w:pPr>
        <w:pStyle w:val="ListParagraph"/>
        <w:numPr>
          <w:ilvl w:val="0"/>
          <w:numId w:val="7"/>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If a rental property is part of a building and the landlord does not own the entire building (for example, if a landlord owns an apartment). The landlord will be partially exempt from complying with parts of the standards if their ability to comply with the healthy homes standards is impeded because:</w:t>
      </w:r>
    </w:p>
    <w:p w14:paraId="06BD8F35" w14:textId="77777777" w:rsidR="00C2514F" w:rsidRDefault="00C2514F" w:rsidP="00C2514F">
      <w:pPr>
        <w:pStyle w:val="ListParagraph"/>
        <w:numPr>
          <w:ilvl w:val="1"/>
          <w:numId w:val="7"/>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they need to install or provide something in a part of the building where the landlord is not the sole owner, or</w:t>
      </w:r>
    </w:p>
    <w:p w14:paraId="312B9970" w14:textId="77777777" w:rsidR="00C2514F" w:rsidRDefault="00C2514F" w:rsidP="00C2514F">
      <w:pPr>
        <w:pStyle w:val="ListParagraph"/>
        <w:numPr>
          <w:ilvl w:val="1"/>
          <w:numId w:val="7"/>
        </w:numPr>
        <w:tabs>
          <w:tab w:val="left" w:pos="2179"/>
        </w:tabs>
        <w:spacing w:after="180" w:line="312" w:lineRule="auto"/>
        <w:rPr>
          <w:rFonts w:ascii="Tahoma" w:eastAsia="Tahoma" w:hAnsi="Tahoma" w:cs="Tahoma"/>
          <w:color w:val="7F7F7F"/>
          <w:sz w:val="20"/>
          <w:szCs w:val="20"/>
          <w:lang w:val="en-US" w:eastAsia="ja-JP"/>
        </w:rPr>
      </w:pPr>
      <w:r>
        <w:rPr>
          <w:rFonts w:ascii="Tahoma" w:eastAsia="Tahoma" w:hAnsi="Tahoma" w:cs="Tahoma"/>
          <w:color w:val="7F7F7F"/>
          <w:sz w:val="20"/>
          <w:szCs w:val="20"/>
          <w:lang w:val="en-US" w:eastAsia="ja-JP"/>
        </w:rPr>
        <w:t>they need access to a part of the building that they are not the sole owner.</w:t>
      </w:r>
    </w:p>
    <w:p w14:paraId="70AA2EA7" w14:textId="77777777" w:rsidR="00C2514F" w:rsidRPr="00C2514F" w:rsidRDefault="00C2514F" w:rsidP="00C2514F">
      <w:pPr>
        <w:tabs>
          <w:tab w:val="left" w:pos="2179"/>
        </w:tabs>
        <w:spacing w:after="180" w:line="312" w:lineRule="auto"/>
        <w:ind w:left="720"/>
        <w:rPr>
          <w:rFonts w:ascii="Tahoma" w:eastAsia="Tahoma" w:hAnsi="Tahoma" w:cs="Tahoma"/>
          <w:color w:val="7F7F7F"/>
          <w:sz w:val="20"/>
          <w:szCs w:val="20"/>
          <w:lang w:val="en-US" w:eastAsia="ja-JP"/>
        </w:rPr>
      </w:pPr>
      <w:r w:rsidRPr="00C2514F">
        <w:rPr>
          <w:rFonts w:ascii="Tahoma" w:eastAsia="Tahoma" w:hAnsi="Tahoma" w:cs="Tahoma"/>
          <w:color w:val="7F7F7F"/>
          <w:sz w:val="20"/>
          <w:szCs w:val="20"/>
          <w:lang w:val="en-US" w:eastAsia="ja-JP"/>
        </w:rPr>
        <w:t xml:space="preserve">Landlords must still take all reasonable steps to ensure the rental property or building complies with the healthy homes standards to the greatest extent reasonably practicable. </w:t>
      </w:r>
    </w:p>
    <w:p w14:paraId="4BCCC304" w14:textId="77777777" w:rsidR="00C2514F" w:rsidRPr="00B34CD2" w:rsidRDefault="00C2514F" w:rsidP="00B34CD2">
      <w:pPr>
        <w:tabs>
          <w:tab w:val="left" w:pos="2179"/>
        </w:tabs>
        <w:spacing w:after="180" w:line="312" w:lineRule="auto"/>
        <w:rPr>
          <w:rFonts w:ascii="Tahoma" w:eastAsia="Tahoma" w:hAnsi="Tahoma" w:cs="Tahoma"/>
          <w:color w:val="7F7F7F"/>
          <w:sz w:val="20"/>
          <w:szCs w:val="20"/>
          <w:lang w:val="en-US" w:eastAsia="ja-JP"/>
        </w:rPr>
      </w:pPr>
    </w:p>
    <w:sectPr w:rsidR="00C2514F" w:rsidRPr="00B34CD2" w:rsidSect="00AC5CC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1806A" w14:textId="77777777" w:rsidR="00F34A7D" w:rsidRDefault="00F34A7D" w:rsidP="00FB7D7F">
      <w:r>
        <w:separator/>
      </w:r>
    </w:p>
  </w:endnote>
  <w:endnote w:type="continuationSeparator" w:id="0">
    <w:p w14:paraId="4520AA9F" w14:textId="77777777" w:rsidR="00F34A7D" w:rsidRDefault="00F34A7D" w:rsidP="00FB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Microsoft YaHei">
    <w:altName w:val="微软雅黑"/>
    <w:charset w:val="86"/>
    <w:family w:val="swiss"/>
    <w:pitch w:val="variable"/>
    <w:sig w:usb0="A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042E" w14:textId="77777777" w:rsidR="000A139E" w:rsidRPr="000A139E" w:rsidRDefault="000A139E">
    <w:pPr>
      <w:pStyle w:val="Footer"/>
      <w:rPr>
        <w:sz w:val="16"/>
        <w:szCs w:val="16"/>
      </w:rPr>
    </w:pPr>
    <w:r w:rsidRPr="000A139E">
      <w:rPr>
        <w:sz w:val="16"/>
        <w:szCs w:val="16"/>
      </w:rPr>
      <w:t>Copyright Resolve Management Limited 2020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5C6F" w14:textId="77777777" w:rsidR="00285E5E" w:rsidRDefault="00285E5E" w:rsidP="00E4067E">
    <w:pPr>
      <w:pStyle w:val="Footer"/>
    </w:pPr>
  </w:p>
  <w:p w14:paraId="2576B690" w14:textId="77777777" w:rsidR="00285E5E" w:rsidRDefault="00285E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03E79" w14:textId="77777777" w:rsidR="00F34A7D" w:rsidRDefault="00F34A7D" w:rsidP="00FB7D7F">
      <w:r>
        <w:separator/>
      </w:r>
    </w:p>
  </w:footnote>
  <w:footnote w:type="continuationSeparator" w:id="0">
    <w:p w14:paraId="1A8ED927" w14:textId="77777777" w:rsidR="00F34A7D" w:rsidRDefault="00F34A7D" w:rsidP="00FB7D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4E67" w14:textId="77777777" w:rsidR="008B70A7" w:rsidRDefault="008B70A7" w:rsidP="00FB7D7F">
    <w:pPr>
      <w:pStyle w:val="Header"/>
      <w:jc w:val="both"/>
    </w:pPr>
  </w:p>
  <w:p w14:paraId="45DF8C26" w14:textId="77777777" w:rsidR="00FB7D7F" w:rsidRDefault="00FB7D7F" w:rsidP="00FB7D7F">
    <w:pPr>
      <w:pStyle w:val="Header"/>
      <w:jc w:val="both"/>
    </w:pPr>
    <w:r w:rsidRPr="009E5192">
      <w:rPr>
        <w:noProof/>
        <w:color w:val="4472C4" w:themeColor="accent1"/>
        <w:lang w:val="en-US"/>
      </w:rPr>
      <mc:AlternateContent>
        <mc:Choice Requires="wps">
          <w:drawing>
            <wp:anchor distT="0" distB="0" distL="114300" distR="114300" simplePos="0" relativeHeight="251659264" behindDoc="1" locked="0" layoutInCell="1" allowOverlap="1" wp14:anchorId="42272E30" wp14:editId="7423D0B5">
              <wp:simplePos x="0" y="0"/>
              <wp:positionH relativeFrom="page">
                <wp:posOffset>228600</wp:posOffset>
              </wp:positionH>
              <wp:positionV relativeFrom="page">
                <wp:posOffset>232272</wp:posOffset>
              </wp:positionV>
              <wp:extent cx="5013960" cy="7205980"/>
              <wp:effectExtent l="0" t="0" r="1270" b="0"/>
              <wp:wrapNone/>
              <wp:docPr id="2" name="Frame 2"/>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id="Frame 2" o:spid="_x0000_s1026" style="position:absolute;margin-left:18pt;margin-top:18.3pt;width:394.8pt;height:567.4pt;z-index:-251657216;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" path="m0,0l5013960,,5013960,7205980,,7205980,,0xm130564,130564l130564,7075416,4883396,7075416,4883396,130564,130564,130564xe" fillcolor="#2f5496 [2404]"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p w14:paraId="2C1079A1" w14:textId="77777777" w:rsidR="00FB7D7F" w:rsidRDefault="00FB7D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37F7" w14:textId="77777777" w:rsidR="00285E5E" w:rsidRDefault="00285E5E" w:rsidP="00285E5E">
    <w:pPr>
      <w:pStyle w:val="Header"/>
      <w:jc w:val="both"/>
    </w:pPr>
    <w:r w:rsidRPr="009E5192">
      <w:rPr>
        <w:noProof/>
        <w:color w:val="4472C4" w:themeColor="accent1"/>
        <w:lang w:val="en-US"/>
      </w:rPr>
      <mc:AlternateContent>
        <mc:Choice Requires="wps">
          <w:drawing>
            <wp:anchor distT="0" distB="0" distL="114300" distR="114300" simplePos="0" relativeHeight="251661312" behindDoc="1" locked="0" layoutInCell="1" allowOverlap="1" wp14:anchorId="1D0AB7D3" wp14:editId="3F3AEE19">
              <wp:simplePos x="0" y="0"/>
              <wp:positionH relativeFrom="page">
                <wp:posOffset>228600</wp:posOffset>
              </wp:positionH>
              <wp:positionV relativeFrom="page">
                <wp:posOffset>232272</wp:posOffset>
              </wp:positionV>
              <wp:extent cx="5013960" cy="7205980"/>
              <wp:effectExtent l="0" t="0" r="1270" b="0"/>
              <wp:wrapNone/>
              <wp:docPr id="14" name="Frame 14"/>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id="Frame 14" o:spid="_x0000_s1026" style="position:absolute;margin-left:18pt;margin-top:18.3pt;width:394.8pt;height:567.4pt;z-index:-251655168;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" path="m0,0l5013960,,5013960,7205980,,7205980,,0xm130564,130564l130564,7075416,4883396,7075416,4883396,130564,130564,130564xe" fillcolor="#2f5496 [2404]"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3F5"/>
    <w:multiLevelType w:val="hybridMultilevel"/>
    <w:tmpl w:val="AC2487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A5421"/>
    <w:multiLevelType w:val="hybridMultilevel"/>
    <w:tmpl w:val="6CC4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A6903"/>
    <w:multiLevelType w:val="hybridMultilevel"/>
    <w:tmpl w:val="A948CD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B307AB"/>
    <w:multiLevelType w:val="hybridMultilevel"/>
    <w:tmpl w:val="7AA8E5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nsid w:val="1D95269C"/>
    <w:multiLevelType w:val="hybridMultilevel"/>
    <w:tmpl w:val="E4DC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02136"/>
    <w:multiLevelType w:val="hybridMultilevel"/>
    <w:tmpl w:val="D712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D5234A"/>
    <w:multiLevelType w:val="hybridMultilevel"/>
    <w:tmpl w:val="F73A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B815A0"/>
    <w:multiLevelType w:val="hybridMultilevel"/>
    <w:tmpl w:val="8A7A0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F06EF6"/>
    <w:multiLevelType w:val="hybridMultilevel"/>
    <w:tmpl w:val="670A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E9532F"/>
    <w:multiLevelType w:val="hybridMultilevel"/>
    <w:tmpl w:val="0E94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C14411"/>
    <w:multiLevelType w:val="hybridMultilevel"/>
    <w:tmpl w:val="F310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F56C21"/>
    <w:multiLevelType w:val="hybridMultilevel"/>
    <w:tmpl w:val="E3E42CF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nsid w:val="5E1D4DD9"/>
    <w:multiLevelType w:val="hybridMultilevel"/>
    <w:tmpl w:val="78D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3"/>
  </w:num>
  <w:num w:numId="5">
    <w:abstractNumId w:val="1"/>
  </w:num>
  <w:num w:numId="6">
    <w:abstractNumId w:val="4"/>
  </w:num>
  <w:num w:numId="7">
    <w:abstractNumId w:val="7"/>
  </w:num>
  <w:num w:numId="8">
    <w:abstractNumId w:val="0"/>
  </w:num>
  <w:num w:numId="9">
    <w:abstractNumId w:val="2"/>
  </w:num>
  <w:num w:numId="10">
    <w:abstractNumId w:val="10"/>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7D"/>
    <w:rsid w:val="00000A66"/>
    <w:rsid w:val="00025508"/>
    <w:rsid w:val="00051BD2"/>
    <w:rsid w:val="0005239E"/>
    <w:rsid w:val="000A139E"/>
    <w:rsid w:val="000C419A"/>
    <w:rsid w:val="00103C96"/>
    <w:rsid w:val="001711B2"/>
    <w:rsid w:val="00187D6E"/>
    <w:rsid w:val="001A08F9"/>
    <w:rsid w:val="001C5BB4"/>
    <w:rsid w:val="001E6FF9"/>
    <w:rsid w:val="00201F93"/>
    <w:rsid w:val="002321D3"/>
    <w:rsid w:val="00244888"/>
    <w:rsid w:val="00274A6C"/>
    <w:rsid w:val="00285E5E"/>
    <w:rsid w:val="00297AD8"/>
    <w:rsid w:val="002B7DC5"/>
    <w:rsid w:val="002E4679"/>
    <w:rsid w:val="0031076F"/>
    <w:rsid w:val="003333B6"/>
    <w:rsid w:val="00333A75"/>
    <w:rsid w:val="00363316"/>
    <w:rsid w:val="003635F8"/>
    <w:rsid w:val="00374416"/>
    <w:rsid w:val="00387F71"/>
    <w:rsid w:val="003B26FC"/>
    <w:rsid w:val="003D3775"/>
    <w:rsid w:val="00414158"/>
    <w:rsid w:val="00472CC6"/>
    <w:rsid w:val="004C1CFB"/>
    <w:rsid w:val="004D46BD"/>
    <w:rsid w:val="004E3E3E"/>
    <w:rsid w:val="005369A5"/>
    <w:rsid w:val="00541FB4"/>
    <w:rsid w:val="005547F7"/>
    <w:rsid w:val="005644DD"/>
    <w:rsid w:val="0056555A"/>
    <w:rsid w:val="005A039E"/>
    <w:rsid w:val="005F05D4"/>
    <w:rsid w:val="006B09B9"/>
    <w:rsid w:val="006B78F1"/>
    <w:rsid w:val="006E3B7A"/>
    <w:rsid w:val="0071158A"/>
    <w:rsid w:val="00744BDE"/>
    <w:rsid w:val="007476B5"/>
    <w:rsid w:val="0077197D"/>
    <w:rsid w:val="0077206D"/>
    <w:rsid w:val="00780777"/>
    <w:rsid w:val="007B2E76"/>
    <w:rsid w:val="007B5F93"/>
    <w:rsid w:val="007C2256"/>
    <w:rsid w:val="007D189A"/>
    <w:rsid w:val="007D4A68"/>
    <w:rsid w:val="008319E1"/>
    <w:rsid w:val="008855CC"/>
    <w:rsid w:val="0089550C"/>
    <w:rsid w:val="008B4BE8"/>
    <w:rsid w:val="008B70A7"/>
    <w:rsid w:val="008E5A14"/>
    <w:rsid w:val="00903955"/>
    <w:rsid w:val="0091357E"/>
    <w:rsid w:val="009C5FB4"/>
    <w:rsid w:val="009E43AE"/>
    <w:rsid w:val="00A43BBD"/>
    <w:rsid w:val="00A52701"/>
    <w:rsid w:val="00AB098F"/>
    <w:rsid w:val="00AC5CCA"/>
    <w:rsid w:val="00AF0C03"/>
    <w:rsid w:val="00AF6695"/>
    <w:rsid w:val="00B15CF4"/>
    <w:rsid w:val="00B30EAF"/>
    <w:rsid w:val="00B34CD2"/>
    <w:rsid w:val="00B45BA8"/>
    <w:rsid w:val="00BA4FF5"/>
    <w:rsid w:val="00C02CA3"/>
    <w:rsid w:val="00C2514F"/>
    <w:rsid w:val="00C30C53"/>
    <w:rsid w:val="00C44004"/>
    <w:rsid w:val="00C569B0"/>
    <w:rsid w:val="00C64A77"/>
    <w:rsid w:val="00CA27A7"/>
    <w:rsid w:val="00CC5BE4"/>
    <w:rsid w:val="00D30C68"/>
    <w:rsid w:val="00D3143B"/>
    <w:rsid w:val="00D33451"/>
    <w:rsid w:val="00D726A3"/>
    <w:rsid w:val="00D904BF"/>
    <w:rsid w:val="00DA232D"/>
    <w:rsid w:val="00DA2CC4"/>
    <w:rsid w:val="00E000B9"/>
    <w:rsid w:val="00E053B7"/>
    <w:rsid w:val="00E26DC0"/>
    <w:rsid w:val="00E4067E"/>
    <w:rsid w:val="00E9125A"/>
    <w:rsid w:val="00EF023F"/>
    <w:rsid w:val="00F203DA"/>
    <w:rsid w:val="00F34A7D"/>
    <w:rsid w:val="00F962F8"/>
    <w:rsid w:val="00FB7D7F"/>
    <w:rsid w:val="00FF3FD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1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719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7F"/>
    <w:pPr>
      <w:tabs>
        <w:tab w:val="center" w:pos="4680"/>
        <w:tab w:val="right" w:pos="9360"/>
      </w:tabs>
    </w:pPr>
  </w:style>
  <w:style w:type="character" w:customStyle="1" w:styleId="HeaderChar">
    <w:name w:val="Header Char"/>
    <w:basedOn w:val="DefaultParagraphFont"/>
    <w:link w:val="Header"/>
    <w:uiPriority w:val="99"/>
    <w:rsid w:val="00FB7D7F"/>
  </w:style>
  <w:style w:type="paragraph" w:styleId="Footer">
    <w:name w:val="footer"/>
    <w:basedOn w:val="Normal"/>
    <w:link w:val="FooterChar"/>
    <w:uiPriority w:val="99"/>
    <w:unhideWhenUsed/>
    <w:rsid w:val="00FB7D7F"/>
    <w:pPr>
      <w:tabs>
        <w:tab w:val="center" w:pos="4680"/>
        <w:tab w:val="right" w:pos="9360"/>
      </w:tabs>
    </w:pPr>
  </w:style>
  <w:style w:type="character" w:customStyle="1" w:styleId="FooterChar">
    <w:name w:val="Footer Char"/>
    <w:basedOn w:val="DefaultParagraphFont"/>
    <w:link w:val="Footer"/>
    <w:uiPriority w:val="99"/>
    <w:rsid w:val="00FB7D7F"/>
  </w:style>
  <w:style w:type="paragraph" w:styleId="Title">
    <w:name w:val="Title"/>
    <w:basedOn w:val="Normal"/>
    <w:next w:val="Normal"/>
    <w:link w:val="TitleChar"/>
    <w:uiPriority w:val="10"/>
    <w:qFormat/>
    <w:rsid w:val="00FB7D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D7F"/>
    <w:rPr>
      <w:rFonts w:asciiTheme="majorHAnsi" w:eastAsiaTheme="majorEastAsia" w:hAnsiTheme="majorHAnsi" w:cstheme="majorBidi"/>
      <w:spacing w:val="-10"/>
      <w:kern w:val="28"/>
      <w:sz w:val="56"/>
      <w:szCs w:val="56"/>
    </w:rPr>
  </w:style>
  <w:style w:type="table" w:customStyle="1" w:styleId="GridTable6ColourfulAccent12">
    <w:name w:val="Grid Table 6 Colourful – Accent 12"/>
    <w:basedOn w:val="TableNormal"/>
    <w:next w:val="GridTable6ColourfulAccent11"/>
    <w:uiPriority w:val="51"/>
    <w:rsid w:val="00D33451"/>
    <w:rPr>
      <w:color w:val="2F5496"/>
      <w:sz w:val="20"/>
      <w:szCs w:val="20"/>
      <w:lang w:val="en-US" w:eastAsia="ja-JP"/>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urfulAccent11">
    <w:name w:val="Grid Table 6 Colourful – Accent 11"/>
    <w:basedOn w:val="TableNormal"/>
    <w:uiPriority w:val="51"/>
    <w:rsid w:val="00D33451"/>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D31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urfulAccent11">
    <w:name w:val="List Table 7 Colourful – Accent 11"/>
    <w:basedOn w:val="TableNormal"/>
    <w:uiPriority w:val="52"/>
    <w:rsid w:val="00333A75"/>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8855CC"/>
    <w:pPr>
      <w:ind w:left="720"/>
      <w:contextualSpacing/>
    </w:pPr>
  </w:style>
  <w:style w:type="character" w:customStyle="1" w:styleId="Heading2Char">
    <w:name w:val="Heading 2 Char"/>
    <w:basedOn w:val="DefaultParagraphFont"/>
    <w:link w:val="Heading2"/>
    <w:uiPriority w:val="9"/>
    <w:rsid w:val="0077197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44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B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719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7F"/>
    <w:pPr>
      <w:tabs>
        <w:tab w:val="center" w:pos="4680"/>
        <w:tab w:val="right" w:pos="9360"/>
      </w:tabs>
    </w:pPr>
  </w:style>
  <w:style w:type="character" w:customStyle="1" w:styleId="HeaderChar">
    <w:name w:val="Header Char"/>
    <w:basedOn w:val="DefaultParagraphFont"/>
    <w:link w:val="Header"/>
    <w:uiPriority w:val="99"/>
    <w:rsid w:val="00FB7D7F"/>
  </w:style>
  <w:style w:type="paragraph" w:styleId="Footer">
    <w:name w:val="footer"/>
    <w:basedOn w:val="Normal"/>
    <w:link w:val="FooterChar"/>
    <w:uiPriority w:val="99"/>
    <w:unhideWhenUsed/>
    <w:rsid w:val="00FB7D7F"/>
    <w:pPr>
      <w:tabs>
        <w:tab w:val="center" w:pos="4680"/>
        <w:tab w:val="right" w:pos="9360"/>
      </w:tabs>
    </w:pPr>
  </w:style>
  <w:style w:type="character" w:customStyle="1" w:styleId="FooterChar">
    <w:name w:val="Footer Char"/>
    <w:basedOn w:val="DefaultParagraphFont"/>
    <w:link w:val="Footer"/>
    <w:uiPriority w:val="99"/>
    <w:rsid w:val="00FB7D7F"/>
  </w:style>
  <w:style w:type="paragraph" w:styleId="Title">
    <w:name w:val="Title"/>
    <w:basedOn w:val="Normal"/>
    <w:next w:val="Normal"/>
    <w:link w:val="TitleChar"/>
    <w:uiPriority w:val="10"/>
    <w:qFormat/>
    <w:rsid w:val="00FB7D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D7F"/>
    <w:rPr>
      <w:rFonts w:asciiTheme="majorHAnsi" w:eastAsiaTheme="majorEastAsia" w:hAnsiTheme="majorHAnsi" w:cstheme="majorBidi"/>
      <w:spacing w:val="-10"/>
      <w:kern w:val="28"/>
      <w:sz w:val="56"/>
      <w:szCs w:val="56"/>
    </w:rPr>
  </w:style>
  <w:style w:type="table" w:customStyle="1" w:styleId="GridTable6ColourfulAccent12">
    <w:name w:val="Grid Table 6 Colourful – Accent 12"/>
    <w:basedOn w:val="TableNormal"/>
    <w:next w:val="GridTable6ColourfulAccent11"/>
    <w:uiPriority w:val="51"/>
    <w:rsid w:val="00D33451"/>
    <w:rPr>
      <w:color w:val="2F5496"/>
      <w:sz w:val="20"/>
      <w:szCs w:val="20"/>
      <w:lang w:val="en-US" w:eastAsia="ja-JP"/>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urfulAccent11">
    <w:name w:val="Grid Table 6 Colourful – Accent 11"/>
    <w:basedOn w:val="TableNormal"/>
    <w:uiPriority w:val="51"/>
    <w:rsid w:val="00D33451"/>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D31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urfulAccent11">
    <w:name w:val="List Table 7 Colourful – Accent 11"/>
    <w:basedOn w:val="TableNormal"/>
    <w:uiPriority w:val="52"/>
    <w:rsid w:val="00333A75"/>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8855CC"/>
    <w:pPr>
      <w:ind w:left="720"/>
      <w:contextualSpacing/>
    </w:pPr>
  </w:style>
  <w:style w:type="character" w:customStyle="1" w:styleId="Heading2Char">
    <w:name w:val="Heading 2 Char"/>
    <w:basedOn w:val="DefaultParagraphFont"/>
    <w:link w:val="Heading2"/>
    <w:uiPriority w:val="9"/>
    <w:rsid w:val="0077197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44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B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3658">
      <w:bodyDiv w:val="1"/>
      <w:marLeft w:val="0"/>
      <w:marRight w:val="0"/>
      <w:marTop w:val="0"/>
      <w:marBottom w:val="0"/>
      <w:divBdr>
        <w:top w:val="none" w:sz="0" w:space="0" w:color="auto"/>
        <w:left w:val="none" w:sz="0" w:space="0" w:color="auto"/>
        <w:bottom w:val="none" w:sz="0" w:space="0" w:color="auto"/>
        <w:right w:val="none" w:sz="0" w:space="0" w:color="auto"/>
      </w:divBdr>
    </w:div>
    <w:div w:id="773020242">
      <w:bodyDiv w:val="1"/>
      <w:marLeft w:val="0"/>
      <w:marRight w:val="0"/>
      <w:marTop w:val="0"/>
      <w:marBottom w:val="0"/>
      <w:divBdr>
        <w:top w:val="none" w:sz="0" w:space="0" w:color="auto"/>
        <w:left w:val="none" w:sz="0" w:space="0" w:color="auto"/>
        <w:bottom w:val="none" w:sz="0" w:space="0" w:color="auto"/>
        <w:right w:val="none" w:sz="0" w:space="0" w:color="auto"/>
      </w:divBdr>
      <w:divsChild>
        <w:div w:id="1835489210">
          <w:marLeft w:val="0"/>
          <w:marRight w:val="0"/>
          <w:marTop w:val="83"/>
          <w:marBottom w:val="0"/>
          <w:divBdr>
            <w:top w:val="none" w:sz="0" w:space="0" w:color="auto"/>
            <w:left w:val="none" w:sz="0" w:space="0" w:color="auto"/>
            <w:bottom w:val="none" w:sz="0" w:space="0" w:color="auto"/>
            <w:right w:val="none" w:sz="0" w:space="0" w:color="auto"/>
          </w:divBdr>
        </w:div>
        <w:div w:id="419643080">
          <w:marLeft w:val="0"/>
          <w:marRight w:val="0"/>
          <w:marTop w:val="83"/>
          <w:marBottom w:val="0"/>
          <w:divBdr>
            <w:top w:val="none" w:sz="0" w:space="0" w:color="auto"/>
            <w:left w:val="none" w:sz="0" w:space="0" w:color="auto"/>
            <w:bottom w:val="none" w:sz="0" w:space="0" w:color="auto"/>
            <w:right w:val="none" w:sz="0" w:space="0" w:color="auto"/>
          </w:divBdr>
        </w:div>
        <w:div w:id="241650381">
          <w:marLeft w:val="0"/>
          <w:marRight w:val="0"/>
          <w:marTop w:val="83"/>
          <w:marBottom w:val="0"/>
          <w:divBdr>
            <w:top w:val="none" w:sz="0" w:space="0" w:color="auto"/>
            <w:left w:val="none" w:sz="0" w:space="0" w:color="auto"/>
            <w:bottom w:val="none" w:sz="0" w:space="0" w:color="auto"/>
            <w:right w:val="none" w:sz="0" w:space="0" w:color="auto"/>
          </w:divBdr>
        </w:div>
        <w:div w:id="890728647">
          <w:marLeft w:val="0"/>
          <w:marRight w:val="0"/>
          <w:marTop w:val="83"/>
          <w:marBottom w:val="0"/>
          <w:divBdr>
            <w:top w:val="none" w:sz="0" w:space="0" w:color="auto"/>
            <w:left w:val="none" w:sz="0" w:space="0" w:color="auto"/>
            <w:bottom w:val="none" w:sz="0" w:space="0" w:color="auto"/>
            <w:right w:val="none" w:sz="0" w:space="0" w:color="auto"/>
          </w:divBdr>
        </w:div>
        <w:div w:id="911816912">
          <w:marLeft w:val="0"/>
          <w:marRight w:val="0"/>
          <w:marTop w:val="83"/>
          <w:marBottom w:val="0"/>
          <w:divBdr>
            <w:top w:val="none" w:sz="0" w:space="0" w:color="auto"/>
            <w:left w:val="none" w:sz="0" w:space="0" w:color="auto"/>
            <w:bottom w:val="none" w:sz="0" w:space="0" w:color="auto"/>
            <w:right w:val="none" w:sz="0" w:space="0" w:color="auto"/>
          </w:divBdr>
        </w:div>
      </w:divsChild>
    </w:div>
    <w:div w:id="906376505">
      <w:bodyDiv w:val="1"/>
      <w:marLeft w:val="0"/>
      <w:marRight w:val="0"/>
      <w:marTop w:val="0"/>
      <w:marBottom w:val="0"/>
      <w:divBdr>
        <w:top w:val="none" w:sz="0" w:space="0" w:color="auto"/>
        <w:left w:val="none" w:sz="0" w:space="0" w:color="auto"/>
        <w:bottom w:val="none" w:sz="0" w:space="0" w:color="auto"/>
        <w:right w:val="none" w:sz="0" w:space="0" w:color="auto"/>
      </w:divBdr>
    </w:div>
    <w:div w:id="1939941969">
      <w:bodyDiv w:val="1"/>
      <w:marLeft w:val="0"/>
      <w:marRight w:val="0"/>
      <w:marTop w:val="0"/>
      <w:marBottom w:val="0"/>
      <w:divBdr>
        <w:top w:val="none" w:sz="0" w:space="0" w:color="auto"/>
        <w:left w:val="none" w:sz="0" w:space="0" w:color="auto"/>
        <w:bottom w:val="none" w:sz="0" w:space="0" w:color="auto"/>
        <w:right w:val="none" w:sz="0" w:space="0" w:color="auto"/>
      </w:divBdr>
      <w:divsChild>
        <w:div w:id="649600552">
          <w:marLeft w:val="0"/>
          <w:marRight w:val="0"/>
          <w:marTop w:val="83"/>
          <w:marBottom w:val="0"/>
          <w:divBdr>
            <w:top w:val="none" w:sz="0" w:space="0" w:color="auto"/>
            <w:left w:val="none" w:sz="0" w:space="0" w:color="auto"/>
            <w:bottom w:val="none" w:sz="0" w:space="0" w:color="auto"/>
            <w:right w:val="none" w:sz="0" w:space="0" w:color="auto"/>
          </w:divBdr>
        </w:div>
        <w:div w:id="15230950">
          <w:marLeft w:val="0"/>
          <w:marRight w:val="0"/>
          <w:marTop w:val="83"/>
          <w:marBottom w:val="0"/>
          <w:divBdr>
            <w:top w:val="none" w:sz="0" w:space="0" w:color="auto"/>
            <w:left w:val="none" w:sz="0" w:space="0" w:color="auto"/>
            <w:bottom w:val="none" w:sz="0" w:space="0" w:color="auto"/>
            <w:right w:val="none" w:sz="0" w:space="0" w:color="auto"/>
          </w:divBdr>
        </w:div>
        <w:div w:id="355618825">
          <w:marLeft w:val="0"/>
          <w:marRight w:val="0"/>
          <w:marTop w:val="83"/>
          <w:marBottom w:val="0"/>
          <w:divBdr>
            <w:top w:val="none" w:sz="0" w:space="0" w:color="auto"/>
            <w:left w:val="none" w:sz="0" w:space="0" w:color="auto"/>
            <w:bottom w:val="none" w:sz="0" w:space="0" w:color="auto"/>
            <w:right w:val="none" w:sz="0" w:space="0" w:color="auto"/>
          </w:divBdr>
        </w:div>
        <w:div w:id="1988394337">
          <w:marLeft w:val="0"/>
          <w:marRight w:val="0"/>
          <w:marTop w:val="83"/>
          <w:marBottom w:val="0"/>
          <w:divBdr>
            <w:top w:val="none" w:sz="0" w:space="0" w:color="auto"/>
            <w:left w:val="none" w:sz="0" w:space="0" w:color="auto"/>
            <w:bottom w:val="none" w:sz="0" w:space="0" w:color="auto"/>
            <w:right w:val="none" w:sz="0" w:space="0" w:color="auto"/>
          </w:divBdr>
        </w:div>
        <w:div w:id="827206635">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esnawells:Library:Containers:com.apple.mail:Data:Library:Mail%20Downloads:90F6E4F7-EC58-4706-8346-74523F488EDB:Healthy%20Homes%20Compliance%20Report%20Template%2014.8.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Healthy Homes Compliance Report Template 14.8.2020.dotx</Template>
  <TotalTime>1</TotalTime>
  <Pages>10</Pages>
  <Words>2587</Words>
  <Characters>13792</Characters>
  <Application>Microsoft Macintosh Word</Application>
  <DocSecurity>0</DocSecurity>
  <Lines>510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 We</dc:creator>
  <cp:keywords/>
  <dc:description/>
  <cp:lastModifiedBy>Ve We</cp:lastModifiedBy>
  <cp:revision>2</cp:revision>
  <cp:lastPrinted>2020-09-11T04:29:00Z</cp:lastPrinted>
  <dcterms:created xsi:type="dcterms:W3CDTF">2021-06-21T03:15:00Z</dcterms:created>
  <dcterms:modified xsi:type="dcterms:W3CDTF">2021-06-21T03:15:00Z</dcterms:modified>
</cp:coreProperties>
</file>